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2F8C5" w14:textId="0228A686" w:rsidR="001A3D42" w:rsidRPr="00247B5E" w:rsidRDefault="001A3D42" w:rsidP="001A3D42">
      <w:pPr>
        <w:jc w:val="center"/>
        <w:rPr>
          <w:rFonts w:cstheme="minorHAnsi"/>
          <w:b/>
          <w:sz w:val="24"/>
          <w:szCs w:val="24"/>
        </w:rPr>
      </w:pPr>
      <w:r w:rsidRPr="00247B5E">
        <w:rPr>
          <w:rFonts w:cstheme="minorHAnsi"/>
          <w:b/>
          <w:sz w:val="24"/>
          <w:szCs w:val="24"/>
        </w:rPr>
        <w:t>BEFORE THE</w:t>
      </w:r>
    </w:p>
    <w:p w14:paraId="3CAE75D5" w14:textId="6C890EA9" w:rsidR="001A3D42" w:rsidRPr="00247B5E" w:rsidRDefault="001A3D42" w:rsidP="001A3D42">
      <w:pPr>
        <w:jc w:val="center"/>
        <w:rPr>
          <w:rFonts w:cstheme="minorHAnsi"/>
          <w:b/>
          <w:sz w:val="24"/>
          <w:szCs w:val="24"/>
        </w:rPr>
      </w:pPr>
      <w:r w:rsidRPr="00247B5E">
        <w:rPr>
          <w:rFonts w:cstheme="minorHAnsi"/>
          <w:b/>
          <w:sz w:val="24"/>
          <w:szCs w:val="24"/>
        </w:rPr>
        <w:t>COUNCIL OF THE CITY OF NEW ORLEANS</w:t>
      </w:r>
    </w:p>
    <w:p w14:paraId="0BEB452C" w14:textId="61045B23" w:rsidR="001A3D42" w:rsidRPr="00247B5E" w:rsidRDefault="001A3D42" w:rsidP="001A3D42">
      <w:pPr>
        <w:jc w:val="center"/>
        <w:rPr>
          <w:rFonts w:cstheme="minorHAnsi"/>
          <w:b/>
          <w:sz w:val="24"/>
          <w:szCs w:val="24"/>
        </w:rPr>
      </w:pPr>
    </w:p>
    <w:p w14:paraId="4DC7DD30" w14:textId="77777777" w:rsidR="001A3D42" w:rsidRPr="00247B5E" w:rsidRDefault="001A3D42" w:rsidP="001A3D42">
      <w:pPr>
        <w:jc w:val="center"/>
        <w:rPr>
          <w:rFonts w:cstheme="minorHAnsi"/>
          <w:b/>
          <w:sz w:val="24"/>
          <w:szCs w:val="24"/>
        </w:rPr>
        <w:sectPr w:rsidR="001A3D42" w:rsidRPr="00247B5E" w:rsidSect="006B4B3E">
          <w:headerReference w:type="default" r:id="rId8"/>
          <w:footerReference w:type="default" r:id="rId9"/>
          <w:pgSz w:w="12240" w:h="15840"/>
          <w:pgMar w:top="1440" w:right="1440" w:bottom="1350" w:left="1440" w:header="720" w:footer="720" w:gutter="0"/>
          <w:cols w:space="720"/>
          <w:titlePg/>
          <w:docGrid w:linePitch="360"/>
        </w:sectPr>
      </w:pPr>
    </w:p>
    <w:p w14:paraId="5BC965D3" w14:textId="4EF61D9D" w:rsidR="001A3D42" w:rsidRPr="00247B5E" w:rsidRDefault="001A3D42" w:rsidP="003E4DF7">
      <w:pPr>
        <w:rPr>
          <w:rFonts w:cstheme="minorHAnsi"/>
          <w:b/>
          <w:sz w:val="24"/>
          <w:szCs w:val="24"/>
        </w:rPr>
      </w:pPr>
      <w:r w:rsidRPr="00247B5E">
        <w:rPr>
          <w:rFonts w:cstheme="minorHAnsi"/>
          <w:b/>
          <w:sz w:val="24"/>
          <w:szCs w:val="24"/>
        </w:rPr>
        <w:t xml:space="preserve">APPLICATION OF ENTERGY NEW ORLEANS, LLC FOR A CHANGE IN ELECTRIC AND GAS RATES PURSUANT </w:t>
      </w:r>
      <w:proofErr w:type="gramStart"/>
      <w:r w:rsidRPr="00247B5E">
        <w:rPr>
          <w:rFonts w:cstheme="minorHAnsi"/>
          <w:b/>
          <w:sz w:val="24"/>
          <w:szCs w:val="24"/>
        </w:rPr>
        <w:t>TO  COUNCIL</w:t>
      </w:r>
      <w:proofErr w:type="gramEnd"/>
      <w:r w:rsidRPr="00247B5E">
        <w:rPr>
          <w:rFonts w:cstheme="minorHAnsi"/>
          <w:b/>
          <w:sz w:val="24"/>
          <w:szCs w:val="24"/>
        </w:rPr>
        <w:t xml:space="preserve"> RESOLUTIONS R-15-194 AND R-17-504 AND FOR RELATED RELIEF</w:t>
      </w:r>
    </w:p>
    <w:p w14:paraId="3542AFFE" w14:textId="77777777" w:rsidR="003E4DF7" w:rsidRPr="00247B5E" w:rsidRDefault="001A3D42" w:rsidP="003E4DF7">
      <w:pPr>
        <w:spacing w:after="0"/>
        <w:rPr>
          <w:rFonts w:cstheme="minorHAnsi"/>
          <w:b/>
          <w:sz w:val="24"/>
          <w:szCs w:val="24"/>
        </w:rPr>
      </w:pPr>
      <w:r w:rsidRPr="00247B5E">
        <w:rPr>
          <w:rFonts w:cstheme="minorHAnsi"/>
          <w:b/>
          <w:sz w:val="24"/>
          <w:szCs w:val="24"/>
        </w:rPr>
        <w:t xml:space="preserve">) </w:t>
      </w:r>
    </w:p>
    <w:p w14:paraId="295BED64" w14:textId="77777777" w:rsidR="003E4DF7" w:rsidRPr="00247B5E" w:rsidRDefault="001A3D42" w:rsidP="003E4DF7">
      <w:pPr>
        <w:spacing w:after="0"/>
        <w:rPr>
          <w:rFonts w:cstheme="minorHAnsi"/>
          <w:b/>
          <w:sz w:val="24"/>
          <w:szCs w:val="24"/>
        </w:rPr>
      </w:pPr>
      <w:r w:rsidRPr="00247B5E">
        <w:rPr>
          <w:rFonts w:cstheme="minorHAnsi"/>
          <w:b/>
          <w:sz w:val="24"/>
          <w:szCs w:val="24"/>
        </w:rPr>
        <w:t xml:space="preserve">) </w:t>
      </w:r>
    </w:p>
    <w:p w14:paraId="329CF7DB" w14:textId="4462EEE5" w:rsidR="001A3D42" w:rsidRPr="00247B5E" w:rsidRDefault="001A3D42" w:rsidP="003E4DF7">
      <w:pPr>
        <w:spacing w:after="0"/>
        <w:rPr>
          <w:rFonts w:cstheme="minorHAnsi"/>
          <w:b/>
          <w:sz w:val="24"/>
          <w:szCs w:val="24"/>
        </w:rPr>
      </w:pPr>
      <w:proofErr w:type="gramStart"/>
      <w:r w:rsidRPr="00247B5E">
        <w:rPr>
          <w:rFonts w:cstheme="minorHAnsi"/>
          <w:b/>
          <w:sz w:val="24"/>
          <w:szCs w:val="24"/>
        </w:rPr>
        <w:t>)</w:t>
      </w:r>
      <w:r w:rsidR="003E4DF7" w:rsidRPr="00247B5E">
        <w:rPr>
          <w:rFonts w:cstheme="minorHAnsi"/>
          <w:b/>
          <w:sz w:val="24"/>
          <w:szCs w:val="24"/>
        </w:rPr>
        <w:t xml:space="preserve">   </w:t>
      </w:r>
      <w:proofErr w:type="gramEnd"/>
      <w:r w:rsidR="003E4DF7" w:rsidRPr="00247B5E">
        <w:rPr>
          <w:rFonts w:cstheme="minorHAnsi"/>
          <w:b/>
          <w:sz w:val="24"/>
          <w:szCs w:val="24"/>
        </w:rPr>
        <w:t xml:space="preserve">        </w:t>
      </w:r>
      <w:r w:rsidRPr="00247B5E">
        <w:rPr>
          <w:rFonts w:cstheme="minorHAnsi"/>
          <w:b/>
          <w:sz w:val="24"/>
          <w:szCs w:val="24"/>
        </w:rPr>
        <w:t>DOCKET NO. UD-18-</w:t>
      </w:r>
      <w:r w:rsidR="00A96D8A" w:rsidRPr="00247B5E">
        <w:rPr>
          <w:rFonts w:cstheme="minorHAnsi"/>
          <w:b/>
          <w:sz w:val="24"/>
          <w:szCs w:val="24"/>
        </w:rPr>
        <w:t>07</w:t>
      </w:r>
    </w:p>
    <w:p w14:paraId="328790D8" w14:textId="15CC6D30" w:rsidR="003E4DF7" w:rsidRPr="00247B5E" w:rsidRDefault="003E4DF7" w:rsidP="003E4DF7">
      <w:pPr>
        <w:spacing w:after="0"/>
        <w:rPr>
          <w:rFonts w:cstheme="minorHAnsi"/>
          <w:b/>
          <w:sz w:val="24"/>
          <w:szCs w:val="24"/>
        </w:rPr>
      </w:pPr>
      <w:r w:rsidRPr="00247B5E">
        <w:rPr>
          <w:rFonts w:cstheme="minorHAnsi"/>
          <w:b/>
          <w:sz w:val="24"/>
          <w:szCs w:val="24"/>
        </w:rPr>
        <w:t>)</w:t>
      </w:r>
    </w:p>
    <w:p w14:paraId="6D1A04D8" w14:textId="77777777" w:rsidR="001A3D42" w:rsidRPr="00247B5E" w:rsidRDefault="001A3D42" w:rsidP="001A3D42">
      <w:pPr>
        <w:jc w:val="center"/>
        <w:rPr>
          <w:rFonts w:cstheme="minorHAnsi"/>
          <w:b/>
          <w:sz w:val="24"/>
          <w:szCs w:val="24"/>
        </w:rPr>
        <w:sectPr w:rsidR="001A3D42" w:rsidRPr="00247B5E" w:rsidSect="001A3D42">
          <w:type w:val="continuous"/>
          <w:pgSz w:w="12240" w:h="15840"/>
          <w:pgMar w:top="1440" w:right="1440" w:bottom="1350" w:left="1440" w:header="720" w:footer="720" w:gutter="0"/>
          <w:cols w:num="2" w:space="720"/>
          <w:docGrid w:linePitch="360"/>
        </w:sectPr>
      </w:pPr>
    </w:p>
    <w:p w14:paraId="6213AF5D" w14:textId="6F69A03A" w:rsidR="001A3D42" w:rsidRPr="00247B5E" w:rsidRDefault="001A3D42" w:rsidP="001A3D42">
      <w:pPr>
        <w:jc w:val="center"/>
        <w:rPr>
          <w:rFonts w:cstheme="minorHAnsi"/>
          <w:b/>
          <w:sz w:val="24"/>
          <w:szCs w:val="24"/>
        </w:rPr>
      </w:pPr>
    </w:p>
    <w:p w14:paraId="37D85884" w14:textId="43436E43" w:rsidR="001A3D42" w:rsidRPr="00247B5E" w:rsidRDefault="003B6E12" w:rsidP="003E4DF7">
      <w:pPr>
        <w:jc w:val="center"/>
        <w:rPr>
          <w:rFonts w:cstheme="minorHAnsi"/>
          <w:b/>
          <w:sz w:val="24"/>
          <w:szCs w:val="24"/>
        </w:rPr>
      </w:pPr>
      <w:r w:rsidRPr="00247B5E">
        <w:rPr>
          <w:rFonts w:cstheme="minorHAnsi"/>
          <w:b/>
          <w:sz w:val="24"/>
          <w:szCs w:val="24"/>
        </w:rPr>
        <w:t>FIRST DRAFT</w:t>
      </w:r>
      <w:r w:rsidR="001A3D42" w:rsidRPr="00247B5E">
        <w:rPr>
          <w:rFonts w:cstheme="minorHAnsi"/>
          <w:b/>
          <w:sz w:val="24"/>
          <w:szCs w:val="24"/>
        </w:rPr>
        <w:t xml:space="preserve"> REBUTTAL TESTIMONY</w:t>
      </w:r>
      <w:r w:rsidRPr="00247B5E">
        <w:rPr>
          <w:rFonts w:cstheme="minorHAnsi"/>
          <w:b/>
          <w:sz w:val="24"/>
          <w:szCs w:val="24"/>
        </w:rPr>
        <w:t xml:space="preserve"> </w:t>
      </w:r>
      <w:r w:rsidR="001A3D42" w:rsidRPr="00247B5E">
        <w:rPr>
          <w:rFonts w:cstheme="minorHAnsi"/>
          <w:b/>
          <w:sz w:val="24"/>
          <w:szCs w:val="24"/>
        </w:rPr>
        <w:t>OF</w:t>
      </w:r>
    </w:p>
    <w:p w14:paraId="61462B9F" w14:textId="31505EB7" w:rsidR="001A3D42" w:rsidRPr="00247B5E" w:rsidRDefault="001A3D42" w:rsidP="003B6E12">
      <w:pPr>
        <w:jc w:val="center"/>
        <w:rPr>
          <w:rFonts w:cstheme="minorHAnsi"/>
          <w:b/>
          <w:sz w:val="24"/>
          <w:szCs w:val="24"/>
        </w:rPr>
      </w:pPr>
      <w:r w:rsidRPr="00247B5E">
        <w:rPr>
          <w:rFonts w:cstheme="minorHAnsi"/>
          <w:b/>
          <w:sz w:val="24"/>
          <w:szCs w:val="24"/>
        </w:rPr>
        <w:t>MICHELLE P. BOURG</w:t>
      </w:r>
    </w:p>
    <w:p w14:paraId="3573AA13" w14:textId="4373EBAB" w:rsidR="003B6E12" w:rsidRPr="00247B5E" w:rsidRDefault="001A3D42" w:rsidP="001A3D42">
      <w:pPr>
        <w:jc w:val="center"/>
        <w:rPr>
          <w:rFonts w:cstheme="minorHAnsi"/>
          <w:b/>
          <w:sz w:val="24"/>
          <w:szCs w:val="24"/>
        </w:rPr>
      </w:pPr>
      <w:r w:rsidRPr="00247B5E">
        <w:rPr>
          <w:rFonts w:cstheme="minorHAnsi"/>
          <w:b/>
          <w:sz w:val="24"/>
          <w:szCs w:val="24"/>
        </w:rPr>
        <w:t xml:space="preserve">BY </w:t>
      </w:r>
    </w:p>
    <w:p w14:paraId="0F8CD10F" w14:textId="0CE9E6D8" w:rsidR="003E4DF7" w:rsidRPr="00247B5E" w:rsidRDefault="003E4DF7" w:rsidP="003E4DF7">
      <w:pPr>
        <w:jc w:val="center"/>
        <w:rPr>
          <w:rFonts w:cstheme="minorHAnsi"/>
          <w:b/>
          <w:sz w:val="24"/>
          <w:szCs w:val="24"/>
        </w:rPr>
      </w:pPr>
      <w:r w:rsidRPr="00247B5E">
        <w:rPr>
          <w:rFonts w:cstheme="minorHAnsi"/>
          <w:b/>
          <w:sz w:val="24"/>
          <w:szCs w:val="24"/>
        </w:rPr>
        <w:t>MYRON B. KATZ, PhD</w:t>
      </w:r>
    </w:p>
    <w:p w14:paraId="0449B288" w14:textId="77777777" w:rsidR="003E4DF7" w:rsidRPr="00247B5E" w:rsidRDefault="003E4DF7" w:rsidP="003E4DF7">
      <w:pPr>
        <w:jc w:val="center"/>
        <w:rPr>
          <w:rFonts w:cstheme="minorHAnsi"/>
          <w:b/>
          <w:sz w:val="24"/>
          <w:szCs w:val="24"/>
        </w:rPr>
      </w:pPr>
    </w:p>
    <w:p w14:paraId="126F543B" w14:textId="1A52B884" w:rsidR="003E4DF7" w:rsidRPr="00247B5E" w:rsidRDefault="003E4DF7" w:rsidP="001A3D42">
      <w:pPr>
        <w:jc w:val="center"/>
        <w:rPr>
          <w:rFonts w:cstheme="minorHAnsi"/>
          <w:b/>
          <w:sz w:val="24"/>
          <w:szCs w:val="24"/>
        </w:rPr>
      </w:pPr>
      <w:r w:rsidRPr="00247B5E">
        <w:rPr>
          <w:rFonts w:cstheme="minorHAnsi"/>
          <w:b/>
          <w:sz w:val="24"/>
          <w:szCs w:val="24"/>
        </w:rPr>
        <w:t>AND</w:t>
      </w:r>
    </w:p>
    <w:p w14:paraId="727D60C3" w14:textId="77777777" w:rsidR="003E4DF7" w:rsidRPr="00247B5E" w:rsidRDefault="003E4DF7" w:rsidP="001A3D42">
      <w:pPr>
        <w:jc w:val="center"/>
        <w:rPr>
          <w:rFonts w:cstheme="minorHAnsi"/>
          <w:b/>
          <w:sz w:val="24"/>
          <w:szCs w:val="24"/>
        </w:rPr>
      </w:pPr>
    </w:p>
    <w:p w14:paraId="430B56DC" w14:textId="1FB7890E" w:rsidR="003E4DF7" w:rsidRPr="00247B5E" w:rsidRDefault="003E4DF7" w:rsidP="001A3D42">
      <w:pPr>
        <w:jc w:val="center"/>
        <w:rPr>
          <w:rFonts w:cstheme="minorHAnsi"/>
          <w:b/>
          <w:sz w:val="24"/>
          <w:szCs w:val="24"/>
        </w:rPr>
      </w:pPr>
      <w:r w:rsidRPr="00247B5E">
        <w:rPr>
          <w:rFonts w:cstheme="minorHAnsi"/>
          <w:b/>
          <w:sz w:val="24"/>
          <w:szCs w:val="24"/>
        </w:rPr>
        <w:t>FIRST DRAFT DIRECT TESTIMONY OF</w:t>
      </w:r>
    </w:p>
    <w:p w14:paraId="36B5A986" w14:textId="726C07C9" w:rsidR="001A3D42" w:rsidRPr="00247B5E" w:rsidRDefault="001A3D42" w:rsidP="001A3D42">
      <w:pPr>
        <w:jc w:val="center"/>
        <w:rPr>
          <w:rFonts w:cstheme="minorHAnsi"/>
          <w:b/>
          <w:sz w:val="24"/>
          <w:szCs w:val="24"/>
        </w:rPr>
      </w:pPr>
      <w:r w:rsidRPr="00247B5E">
        <w:rPr>
          <w:rFonts w:cstheme="minorHAnsi"/>
          <w:b/>
          <w:sz w:val="24"/>
          <w:szCs w:val="24"/>
        </w:rPr>
        <w:t>MYRON B. KATZ, PhD</w:t>
      </w:r>
    </w:p>
    <w:p w14:paraId="792B48D3" w14:textId="77777777" w:rsidR="001A3D42" w:rsidRPr="00247B5E" w:rsidRDefault="001A3D42" w:rsidP="001A3D42">
      <w:pPr>
        <w:jc w:val="center"/>
        <w:rPr>
          <w:rFonts w:cstheme="minorHAnsi"/>
          <w:b/>
          <w:sz w:val="24"/>
          <w:szCs w:val="24"/>
        </w:rPr>
      </w:pPr>
    </w:p>
    <w:p w14:paraId="5C046A59" w14:textId="794DBDF7" w:rsidR="001A3D42" w:rsidRPr="00247B5E" w:rsidRDefault="001A3D42" w:rsidP="001A3D42">
      <w:pPr>
        <w:jc w:val="center"/>
        <w:rPr>
          <w:rFonts w:cstheme="minorHAnsi"/>
          <w:b/>
          <w:sz w:val="24"/>
          <w:szCs w:val="24"/>
        </w:rPr>
      </w:pPr>
      <w:r w:rsidRPr="00247B5E">
        <w:rPr>
          <w:rFonts w:cstheme="minorHAnsi"/>
          <w:b/>
          <w:sz w:val="24"/>
          <w:szCs w:val="24"/>
        </w:rPr>
        <w:t>ON BEHALF OF</w:t>
      </w:r>
    </w:p>
    <w:p w14:paraId="3070AE47" w14:textId="367DB746" w:rsidR="001A3D42" w:rsidRPr="00247B5E" w:rsidRDefault="001A3D42" w:rsidP="001A3D42">
      <w:pPr>
        <w:jc w:val="center"/>
        <w:rPr>
          <w:rFonts w:cstheme="minorHAnsi"/>
          <w:b/>
          <w:sz w:val="24"/>
          <w:szCs w:val="24"/>
        </w:rPr>
      </w:pPr>
    </w:p>
    <w:p w14:paraId="6DDA9A61" w14:textId="308A7EA5" w:rsidR="001A3D42" w:rsidRPr="00247B5E" w:rsidRDefault="001A3D42" w:rsidP="001A3D42">
      <w:pPr>
        <w:jc w:val="center"/>
        <w:rPr>
          <w:rFonts w:cstheme="minorHAnsi"/>
          <w:b/>
          <w:sz w:val="24"/>
          <w:szCs w:val="24"/>
        </w:rPr>
      </w:pPr>
      <w:r w:rsidRPr="00247B5E">
        <w:rPr>
          <w:rFonts w:cstheme="minorHAnsi"/>
          <w:b/>
          <w:sz w:val="24"/>
          <w:szCs w:val="24"/>
        </w:rPr>
        <w:t>BUILDING SCIENCE INNOVATORS, LLC</w:t>
      </w:r>
    </w:p>
    <w:p w14:paraId="27C85907" w14:textId="283CD570" w:rsidR="001A3D42" w:rsidRPr="00247B5E" w:rsidRDefault="001A3D42" w:rsidP="001A3D42">
      <w:pPr>
        <w:jc w:val="center"/>
        <w:rPr>
          <w:rFonts w:cstheme="minorHAnsi"/>
          <w:b/>
          <w:sz w:val="24"/>
          <w:szCs w:val="24"/>
        </w:rPr>
      </w:pPr>
    </w:p>
    <w:p w14:paraId="40D4EAE0" w14:textId="77777777" w:rsidR="003E4DF7" w:rsidRPr="00247B5E" w:rsidRDefault="003E4DF7" w:rsidP="001A3D42">
      <w:pPr>
        <w:jc w:val="center"/>
        <w:rPr>
          <w:rFonts w:cstheme="minorHAnsi"/>
          <w:b/>
          <w:sz w:val="24"/>
          <w:szCs w:val="24"/>
        </w:rPr>
      </w:pPr>
    </w:p>
    <w:p w14:paraId="4C0C2427" w14:textId="40E30FF1" w:rsidR="001A3D42" w:rsidRPr="00247B5E" w:rsidRDefault="001A3D42" w:rsidP="001A3D42">
      <w:pPr>
        <w:jc w:val="center"/>
        <w:rPr>
          <w:rFonts w:cstheme="minorHAnsi"/>
          <w:b/>
          <w:sz w:val="24"/>
          <w:szCs w:val="24"/>
        </w:rPr>
      </w:pPr>
    </w:p>
    <w:p w14:paraId="08D3D85E" w14:textId="61E77AB9" w:rsidR="001A3D42" w:rsidRPr="00247B5E" w:rsidRDefault="001A3D42" w:rsidP="001A3D42">
      <w:pPr>
        <w:jc w:val="center"/>
        <w:rPr>
          <w:rFonts w:cstheme="minorHAnsi"/>
          <w:b/>
          <w:sz w:val="24"/>
          <w:szCs w:val="24"/>
        </w:rPr>
      </w:pPr>
    </w:p>
    <w:p w14:paraId="42204CB7" w14:textId="085BF3D0" w:rsidR="001A3D42" w:rsidRPr="00247B5E" w:rsidRDefault="001A3D42" w:rsidP="001A3D42">
      <w:pPr>
        <w:jc w:val="center"/>
        <w:rPr>
          <w:rFonts w:cstheme="minorHAnsi"/>
          <w:b/>
          <w:sz w:val="24"/>
          <w:szCs w:val="24"/>
        </w:rPr>
      </w:pPr>
    </w:p>
    <w:p w14:paraId="6C2BD5A7" w14:textId="4AA5158E" w:rsidR="001A3D42" w:rsidRPr="00247B5E" w:rsidRDefault="001A3D42" w:rsidP="001A3D42">
      <w:pPr>
        <w:jc w:val="center"/>
        <w:rPr>
          <w:rFonts w:cstheme="minorHAnsi"/>
          <w:b/>
          <w:sz w:val="24"/>
          <w:szCs w:val="24"/>
        </w:rPr>
      </w:pPr>
    </w:p>
    <w:p w14:paraId="68B06B51" w14:textId="3A38BBC2" w:rsidR="001A3D42" w:rsidRPr="00247B5E" w:rsidRDefault="001A3D42" w:rsidP="001A3D42">
      <w:pPr>
        <w:jc w:val="center"/>
        <w:rPr>
          <w:rFonts w:cstheme="minorHAnsi"/>
          <w:b/>
          <w:sz w:val="24"/>
          <w:szCs w:val="24"/>
        </w:rPr>
      </w:pPr>
    </w:p>
    <w:p w14:paraId="09E2DCBC" w14:textId="77777777" w:rsidR="00D10DD0" w:rsidRPr="00247B5E" w:rsidRDefault="001A3D42" w:rsidP="00D10DD0">
      <w:pPr>
        <w:spacing w:after="0"/>
        <w:rPr>
          <w:rFonts w:cstheme="minorHAnsi"/>
          <w:b/>
          <w:sz w:val="24"/>
          <w:szCs w:val="24"/>
        </w:rPr>
        <w:sectPr w:rsidR="00D10DD0" w:rsidRPr="00247B5E" w:rsidSect="001A3D42">
          <w:type w:val="continuous"/>
          <w:pgSz w:w="12240" w:h="15840"/>
          <w:pgMar w:top="1440" w:right="1440" w:bottom="1350" w:left="1440" w:header="720" w:footer="720" w:gutter="0"/>
          <w:cols w:space="720"/>
          <w:docGrid w:linePitch="360"/>
        </w:sectPr>
      </w:pPr>
      <w:r w:rsidRPr="00247B5E">
        <w:rPr>
          <w:rFonts w:cstheme="minorHAnsi"/>
          <w:b/>
          <w:sz w:val="24"/>
          <w:szCs w:val="24"/>
        </w:rPr>
        <w:lastRenderedPageBreak/>
        <w:t xml:space="preserve">NOVEMBER 2018 </w:t>
      </w:r>
    </w:p>
    <w:p w14:paraId="1181C750" w14:textId="797FE3BD" w:rsidR="006B4B3E" w:rsidRPr="00247B5E" w:rsidRDefault="001A3D42" w:rsidP="00A96D8A">
      <w:pPr>
        <w:suppressLineNumbers/>
        <w:spacing w:after="0"/>
        <w:rPr>
          <w:rFonts w:cstheme="minorHAnsi"/>
          <w:sz w:val="24"/>
          <w:szCs w:val="24"/>
        </w:rPr>
      </w:pPr>
      <w:r w:rsidRPr="00247B5E">
        <w:rPr>
          <w:rFonts w:cstheme="minorHAnsi"/>
          <w:b/>
          <w:sz w:val="24"/>
          <w:szCs w:val="24"/>
        </w:rPr>
        <w:br w:type="page"/>
      </w:r>
      <w:r w:rsidR="006B4B3E" w:rsidRPr="00247B5E">
        <w:rPr>
          <w:rFonts w:cstheme="minorHAnsi"/>
          <w:sz w:val="24"/>
          <w:szCs w:val="24"/>
        </w:rPr>
        <w:lastRenderedPageBreak/>
        <w:t xml:space="preserve"> </w:t>
      </w:r>
    </w:p>
    <w:p w14:paraId="1A513003" w14:textId="6FBFA95D" w:rsidR="003B6E12" w:rsidRPr="00247B5E" w:rsidRDefault="003B6E12" w:rsidP="00A96D8A">
      <w:pPr>
        <w:suppressLineNumbers/>
        <w:rPr>
          <w:rFonts w:cstheme="minorHAnsi"/>
          <w:sz w:val="24"/>
          <w:szCs w:val="24"/>
        </w:rPr>
      </w:pPr>
    </w:p>
    <w:p w14:paraId="591F2204" w14:textId="6B5D99CA" w:rsidR="003B6E12" w:rsidRPr="00247B5E" w:rsidRDefault="003B6E12" w:rsidP="00A96D8A">
      <w:pPr>
        <w:suppressLineNumbers/>
        <w:jc w:val="center"/>
        <w:rPr>
          <w:rFonts w:cstheme="minorHAnsi"/>
          <w:sz w:val="24"/>
          <w:szCs w:val="24"/>
        </w:rPr>
      </w:pPr>
      <w:r w:rsidRPr="00247B5E">
        <w:rPr>
          <w:rFonts w:cstheme="minorHAnsi"/>
          <w:b/>
          <w:sz w:val="24"/>
          <w:szCs w:val="24"/>
        </w:rPr>
        <w:t>TABLE OF CONTENTS</w:t>
      </w:r>
    </w:p>
    <w:p w14:paraId="62028DB6" w14:textId="0DFA933E" w:rsidR="00886EFC" w:rsidRPr="00247B5E" w:rsidRDefault="003B6E12" w:rsidP="00A96D8A">
      <w:pPr>
        <w:pStyle w:val="ListParagraph"/>
        <w:numPr>
          <w:ilvl w:val="0"/>
          <w:numId w:val="4"/>
        </w:numPr>
        <w:suppressLineNumbers/>
        <w:ind w:left="810"/>
        <w:rPr>
          <w:rFonts w:asciiTheme="minorHAnsi" w:hAnsiTheme="minorHAnsi" w:cstheme="minorHAnsi"/>
          <w:sz w:val="24"/>
          <w:szCs w:val="24"/>
        </w:rPr>
      </w:pPr>
      <w:r w:rsidRPr="00247B5E">
        <w:rPr>
          <w:rFonts w:asciiTheme="minorHAnsi" w:hAnsiTheme="minorHAnsi" w:cstheme="minorHAnsi"/>
          <w:sz w:val="24"/>
          <w:szCs w:val="24"/>
        </w:rPr>
        <w:t>INTRODUCTION..................................................................................................... 1</w:t>
      </w:r>
    </w:p>
    <w:p w14:paraId="7ADC6E1B" w14:textId="77620342" w:rsidR="00886EFC" w:rsidRPr="00247B5E" w:rsidRDefault="003B6E12" w:rsidP="00A96D8A">
      <w:pPr>
        <w:pStyle w:val="ListParagraph"/>
        <w:numPr>
          <w:ilvl w:val="0"/>
          <w:numId w:val="4"/>
        </w:numPr>
        <w:suppressLineNumbers/>
        <w:ind w:left="810"/>
        <w:rPr>
          <w:rFonts w:asciiTheme="minorHAnsi" w:hAnsiTheme="minorHAnsi" w:cstheme="minorHAnsi"/>
          <w:sz w:val="24"/>
          <w:szCs w:val="24"/>
        </w:rPr>
      </w:pPr>
      <w:r w:rsidRPr="00247B5E">
        <w:rPr>
          <w:rFonts w:asciiTheme="minorHAnsi" w:hAnsiTheme="minorHAnsi" w:cstheme="minorHAnsi"/>
          <w:sz w:val="24"/>
          <w:szCs w:val="24"/>
        </w:rPr>
        <w:t xml:space="preserve">ENO’S GAS DISTRIBUTION SYSTEM ................................................................. 4 </w:t>
      </w:r>
    </w:p>
    <w:p w14:paraId="3E3ADFAB" w14:textId="0B0BA889" w:rsidR="00886EFC" w:rsidRPr="00247B5E" w:rsidRDefault="003B6E12" w:rsidP="00A96D8A">
      <w:pPr>
        <w:pStyle w:val="ListParagraph"/>
        <w:numPr>
          <w:ilvl w:val="0"/>
          <w:numId w:val="5"/>
        </w:numPr>
        <w:suppressLineNumbers/>
        <w:rPr>
          <w:rFonts w:asciiTheme="minorHAnsi" w:hAnsiTheme="minorHAnsi" w:cstheme="minorHAnsi"/>
          <w:sz w:val="24"/>
          <w:szCs w:val="24"/>
        </w:rPr>
      </w:pPr>
      <w:r w:rsidRPr="00247B5E">
        <w:rPr>
          <w:rFonts w:asciiTheme="minorHAnsi" w:hAnsiTheme="minorHAnsi" w:cstheme="minorHAnsi"/>
          <w:sz w:val="24"/>
          <w:szCs w:val="24"/>
        </w:rPr>
        <w:t xml:space="preserve">System Composition and Summary of Rebuild Work ......................................4 </w:t>
      </w:r>
    </w:p>
    <w:p w14:paraId="60824C1C" w14:textId="77604D0D" w:rsidR="00886EFC" w:rsidRPr="00247B5E" w:rsidRDefault="003B6E12" w:rsidP="00A96D8A">
      <w:pPr>
        <w:pStyle w:val="ListParagraph"/>
        <w:numPr>
          <w:ilvl w:val="0"/>
          <w:numId w:val="5"/>
        </w:numPr>
        <w:suppressLineNumbers/>
        <w:rPr>
          <w:rFonts w:asciiTheme="minorHAnsi" w:hAnsiTheme="minorHAnsi" w:cstheme="minorHAnsi"/>
          <w:sz w:val="24"/>
          <w:szCs w:val="24"/>
        </w:rPr>
      </w:pPr>
      <w:r w:rsidRPr="00247B5E">
        <w:rPr>
          <w:rFonts w:asciiTheme="minorHAnsi" w:hAnsiTheme="minorHAnsi" w:cstheme="minorHAnsi"/>
          <w:sz w:val="24"/>
          <w:szCs w:val="24"/>
        </w:rPr>
        <w:t xml:space="preserve">Integrity Management Program ......................................................................10 </w:t>
      </w:r>
    </w:p>
    <w:p w14:paraId="256D4162" w14:textId="41F29726" w:rsidR="00886EFC" w:rsidRPr="00247B5E" w:rsidRDefault="003B6E12" w:rsidP="00A96D8A">
      <w:pPr>
        <w:pStyle w:val="ListParagraph"/>
        <w:numPr>
          <w:ilvl w:val="0"/>
          <w:numId w:val="5"/>
        </w:numPr>
        <w:suppressLineNumbers/>
        <w:rPr>
          <w:rFonts w:asciiTheme="minorHAnsi" w:hAnsiTheme="minorHAnsi" w:cstheme="minorHAnsi"/>
          <w:sz w:val="24"/>
          <w:szCs w:val="24"/>
        </w:rPr>
      </w:pPr>
      <w:r w:rsidRPr="00247B5E">
        <w:rPr>
          <w:rFonts w:asciiTheme="minorHAnsi" w:hAnsiTheme="minorHAnsi" w:cstheme="minorHAnsi"/>
          <w:sz w:val="24"/>
          <w:szCs w:val="24"/>
        </w:rPr>
        <w:t xml:space="preserve">Gas Infrastructure Replacement Program and Rider .......................................11 </w:t>
      </w:r>
    </w:p>
    <w:p w14:paraId="128D8482" w14:textId="455AF827" w:rsidR="00886EFC" w:rsidRPr="00247B5E" w:rsidRDefault="003B6E12" w:rsidP="00A96D8A">
      <w:pPr>
        <w:pStyle w:val="ListParagraph"/>
        <w:numPr>
          <w:ilvl w:val="0"/>
          <w:numId w:val="4"/>
        </w:numPr>
        <w:suppressLineNumbers/>
        <w:ind w:left="810"/>
        <w:rPr>
          <w:rFonts w:asciiTheme="minorHAnsi" w:hAnsiTheme="minorHAnsi" w:cstheme="minorHAnsi"/>
          <w:sz w:val="24"/>
          <w:szCs w:val="24"/>
        </w:rPr>
      </w:pPr>
      <w:r w:rsidRPr="00247B5E">
        <w:rPr>
          <w:rFonts w:asciiTheme="minorHAnsi" w:hAnsiTheme="minorHAnsi" w:cstheme="minorHAnsi"/>
          <w:sz w:val="24"/>
          <w:szCs w:val="24"/>
        </w:rPr>
        <w:t xml:space="preserve">ENO’S GAS OPERATIONS .................................................................................31 </w:t>
      </w:r>
    </w:p>
    <w:p w14:paraId="46148FDA" w14:textId="7714937F" w:rsidR="00886EFC" w:rsidRPr="00247B5E" w:rsidRDefault="003B6E12" w:rsidP="00A96D8A">
      <w:pPr>
        <w:pStyle w:val="ListParagraph"/>
        <w:numPr>
          <w:ilvl w:val="0"/>
          <w:numId w:val="4"/>
        </w:numPr>
        <w:suppressLineNumbers/>
        <w:ind w:left="810"/>
        <w:rPr>
          <w:rFonts w:asciiTheme="minorHAnsi" w:hAnsiTheme="minorHAnsi" w:cstheme="minorHAnsi"/>
          <w:sz w:val="24"/>
          <w:szCs w:val="24"/>
        </w:rPr>
      </w:pPr>
      <w:r w:rsidRPr="00247B5E">
        <w:rPr>
          <w:rFonts w:asciiTheme="minorHAnsi" w:hAnsiTheme="minorHAnsi" w:cstheme="minorHAnsi"/>
          <w:sz w:val="24"/>
          <w:szCs w:val="24"/>
        </w:rPr>
        <w:t>ENO’S O&amp;M AND CAPITAL EXPENSES ...........................................................</w:t>
      </w:r>
      <w:r w:rsidR="00886EFC" w:rsidRPr="00247B5E">
        <w:rPr>
          <w:rFonts w:asciiTheme="minorHAnsi" w:hAnsiTheme="minorHAnsi" w:cstheme="minorHAnsi"/>
          <w:sz w:val="24"/>
          <w:szCs w:val="24"/>
        </w:rPr>
        <w:t xml:space="preserve">   </w:t>
      </w:r>
      <w:r w:rsidRPr="00247B5E">
        <w:rPr>
          <w:rFonts w:asciiTheme="minorHAnsi" w:hAnsiTheme="minorHAnsi" w:cstheme="minorHAnsi"/>
          <w:sz w:val="24"/>
          <w:szCs w:val="24"/>
        </w:rPr>
        <w:t xml:space="preserve">33 </w:t>
      </w:r>
    </w:p>
    <w:p w14:paraId="1A68E02D" w14:textId="2139F6F1" w:rsidR="003B6E12" w:rsidRPr="00247B5E" w:rsidRDefault="003B6E12" w:rsidP="00A96D8A">
      <w:pPr>
        <w:pStyle w:val="ListParagraph"/>
        <w:numPr>
          <w:ilvl w:val="0"/>
          <w:numId w:val="4"/>
        </w:numPr>
        <w:suppressLineNumbers/>
        <w:ind w:left="810"/>
        <w:rPr>
          <w:rFonts w:asciiTheme="minorHAnsi" w:hAnsiTheme="minorHAnsi" w:cstheme="minorHAnsi"/>
          <w:sz w:val="24"/>
          <w:szCs w:val="24"/>
        </w:rPr>
      </w:pPr>
      <w:r w:rsidRPr="00247B5E">
        <w:rPr>
          <w:rFonts w:asciiTheme="minorHAnsi" w:hAnsiTheme="minorHAnsi" w:cstheme="minorHAnsi"/>
          <w:sz w:val="24"/>
          <w:szCs w:val="24"/>
        </w:rPr>
        <w:t>OTHER RATE PROPOSALS .................................................................................</w:t>
      </w:r>
      <w:r w:rsidR="00886EFC" w:rsidRPr="00247B5E">
        <w:rPr>
          <w:rFonts w:asciiTheme="minorHAnsi" w:hAnsiTheme="minorHAnsi" w:cstheme="minorHAnsi"/>
          <w:sz w:val="24"/>
          <w:szCs w:val="24"/>
        </w:rPr>
        <w:t xml:space="preserve"> </w:t>
      </w:r>
      <w:r w:rsidRPr="00247B5E">
        <w:rPr>
          <w:rFonts w:asciiTheme="minorHAnsi" w:hAnsiTheme="minorHAnsi" w:cstheme="minorHAnsi"/>
          <w:sz w:val="24"/>
          <w:szCs w:val="24"/>
        </w:rPr>
        <w:t xml:space="preserve">35 </w:t>
      </w:r>
    </w:p>
    <w:p w14:paraId="328BC92A" w14:textId="1E7CDEC6" w:rsidR="003B6E12" w:rsidRPr="00247B5E" w:rsidRDefault="003B6E12" w:rsidP="00A96D8A">
      <w:pPr>
        <w:suppressLineNumbers/>
        <w:rPr>
          <w:rFonts w:cstheme="minorHAnsi"/>
          <w:sz w:val="24"/>
          <w:szCs w:val="24"/>
        </w:rPr>
      </w:pPr>
    </w:p>
    <w:p w14:paraId="37B116EB" w14:textId="3216C708" w:rsidR="003B6E12" w:rsidRPr="00247B5E" w:rsidRDefault="003B6E12" w:rsidP="00A96D8A">
      <w:pPr>
        <w:suppressLineNumbers/>
        <w:jc w:val="center"/>
        <w:rPr>
          <w:rFonts w:cstheme="minorHAnsi"/>
          <w:b/>
          <w:sz w:val="24"/>
          <w:szCs w:val="24"/>
        </w:rPr>
      </w:pPr>
      <w:r w:rsidRPr="00247B5E">
        <w:rPr>
          <w:rFonts w:cstheme="minorHAnsi"/>
          <w:b/>
          <w:sz w:val="24"/>
          <w:szCs w:val="24"/>
        </w:rPr>
        <w:t>EXHIBITS</w:t>
      </w:r>
    </w:p>
    <w:p w14:paraId="0D45DE2F" w14:textId="0CC2ECE8" w:rsidR="0024152B" w:rsidRPr="00247B5E" w:rsidRDefault="003B6E12" w:rsidP="00A51761">
      <w:pPr>
        <w:suppressLineNumbers/>
        <w:spacing w:after="120"/>
        <w:rPr>
          <w:rFonts w:cstheme="minorHAnsi"/>
          <w:i/>
          <w:iCs/>
          <w:color w:val="000000"/>
          <w:sz w:val="24"/>
          <w:szCs w:val="24"/>
        </w:rPr>
      </w:pPr>
      <w:r w:rsidRPr="00247B5E">
        <w:rPr>
          <w:rFonts w:cstheme="minorHAnsi"/>
          <w:sz w:val="24"/>
          <w:szCs w:val="24"/>
        </w:rPr>
        <w:t xml:space="preserve">Exhibit </w:t>
      </w:r>
      <w:r w:rsidR="0024152B" w:rsidRPr="00247B5E">
        <w:rPr>
          <w:rFonts w:cstheme="minorHAnsi"/>
          <w:sz w:val="24"/>
          <w:szCs w:val="24"/>
        </w:rPr>
        <w:t xml:space="preserve">MBK VS </w:t>
      </w:r>
      <w:r w:rsidRPr="00247B5E">
        <w:rPr>
          <w:rFonts w:cstheme="minorHAnsi"/>
          <w:sz w:val="24"/>
          <w:szCs w:val="24"/>
        </w:rPr>
        <w:t xml:space="preserve">MPB-1 </w:t>
      </w:r>
      <w:r w:rsidR="00886EFC" w:rsidRPr="00247B5E">
        <w:rPr>
          <w:rFonts w:cstheme="minorHAnsi"/>
          <w:b/>
          <w:sz w:val="24"/>
          <w:szCs w:val="24"/>
        </w:rPr>
        <w:tab/>
      </w:r>
      <w:r w:rsidR="0024152B" w:rsidRPr="00247B5E">
        <w:rPr>
          <w:rFonts w:cstheme="minorHAnsi"/>
          <w:i/>
          <w:iCs/>
          <w:color w:val="000000"/>
          <w:sz w:val="24"/>
          <w:szCs w:val="24"/>
        </w:rPr>
        <w:t>The Gaslight Era Is Ending All Over Again</w:t>
      </w:r>
    </w:p>
    <w:p w14:paraId="242DEDE5" w14:textId="54127343" w:rsidR="00926791" w:rsidRPr="00247B5E" w:rsidRDefault="00A96D8A" w:rsidP="00A51761">
      <w:pPr>
        <w:pStyle w:val="story-body-text"/>
        <w:suppressLineNumbers/>
        <w:shd w:val="clear" w:color="auto" w:fill="FFFFFF"/>
        <w:spacing w:before="0" w:beforeAutospacing="0" w:after="120" w:afterAutospacing="0"/>
        <w:rPr>
          <w:rFonts w:asciiTheme="minorHAnsi" w:hAnsiTheme="minorHAnsi" w:cstheme="minorHAnsi"/>
          <w:b/>
          <w:color w:val="333333"/>
          <w:sz w:val="22"/>
          <w:szCs w:val="22"/>
        </w:rPr>
      </w:pPr>
      <w:r w:rsidRPr="00247B5E">
        <w:rPr>
          <w:rFonts w:asciiTheme="minorHAnsi" w:hAnsiTheme="minorHAnsi" w:cstheme="minorHAnsi"/>
        </w:rPr>
        <w:t>Exhibit MBK VS MPB-2</w:t>
      </w:r>
      <w:r w:rsidR="00886EFC" w:rsidRPr="00247B5E">
        <w:rPr>
          <w:rFonts w:asciiTheme="minorHAnsi" w:hAnsiTheme="minorHAnsi" w:cstheme="minorHAnsi"/>
        </w:rPr>
        <w:tab/>
      </w:r>
      <w:r w:rsidR="00926791" w:rsidRPr="00247B5E">
        <w:rPr>
          <w:rFonts w:asciiTheme="minorHAnsi" w:hAnsiTheme="minorHAnsi" w:cstheme="minorHAnsi"/>
          <w:sz w:val="22"/>
          <w:szCs w:val="22"/>
        </w:rPr>
        <w:t>Minnesota 1987 Variance Criteria restricting Decorative Gas Lamps</w:t>
      </w:r>
    </w:p>
    <w:p w14:paraId="753EA76E" w14:textId="6E440155" w:rsidR="003B6E12" w:rsidRPr="00247B5E" w:rsidRDefault="0024152B" w:rsidP="00A51761">
      <w:pPr>
        <w:suppressLineNumbers/>
        <w:spacing w:after="120"/>
        <w:rPr>
          <w:rFonts w:cstheme="minorHAnsi"/>
          <w:b/>
        </w:rPr>
      </w:pPr>
      <w:r w:rsidRPr="00247B5E">
        <w:rPr>
          <w:rFonts w:cstheme="minorHAnsi"/>
          <w:sz w:val="24"/>
          <w:szCs w:val="24"/>
        </w:rPr>
        <w:t>Exhibit MBK VS MPB</w:t>
      </w:r>
      <w:r w:rsidR="003B6E12" w:rsidRPr="00247B5E">
        <w:rPr>
          <w:rFonts w:cstheme="minorHAnsi"/>
          <w:sz w:val="24"/>
          <w:szCs w:val="24"/>
        </w:rPr>
        <w:t xml:space="preserve">-3 </w:t>
      </w:r>
      <w:r w:rsidR="00886EFC" w:rsidRPr="00247B5E">
        <w:rPr>
          <w:rFonts w:cstheme="minorHAnsi"/>
          <w:sz w:val="24"/>
          <w:szCs w:val="24"/>
        </w:rPr>
        <w:tab/>
      </w:r>
      <w:r w:rsidR="00B32114" w:rsidRPr="00247B5E">
        <w:rPr>
          <w:rStyle w:val="Strong"/>
          <w:rFonts w:cstheme="minorHAnsi"/>
          <w:b w:val="0"/>
        </w:rPr>
        <w:t>Smart &amp; Sustainable Cities Committee</w:t>
      </w:r>
      <w:r w:rsidR="00B32114" w:rsidRPr="00247B5E">
        <w:rPr>
          <w:rFonts w:cstheme="minorHAnsi"/>
          <w:b/>
          <w:bCs/>
        </w:rPr>
        <w:t xml:space="preserve"> </w:t>
      </w:r>
      <w:r w:rsidR="00B32114" w:rsidRPr="00247B5E">
        <w:rPr>
          <w:rStyle w:val="Strong"/>
          <w:rFonts w:cstheme="minorHAnsi"/>
          <w:b w:val="0"/>
        </w:rPr>
        <w:t>Meeting Agenda Oct 30, 2018</w:t>
      </w:r>
    </w:p>
    <w:p w14:paraId="3CCD1218" w14:textId="0F8C6A95" w:rsidR="003B6E12" w:rsidRPr="00247B5E" w:rsidRDefault="0024152B" w:rsidP="00A51761">
      <w:pPr>
        <w:pStyle w:val="Heading1"/>
        <w:suppressLineNumbers/>
        <w:spacing w:before="0" w:beforeAutospacing="0" w:after="120" w:afterAutospacing="0" w:line="264" w:lineRule="atLeast"/>
        <w:rPr>
          <w:rFonts w:asciiTheme="minorHAnsi" w:eastAsiaTheme="minorHAnsi" w:hAnsiTheme="minorHAnsi" w:cstheme="minorHAnsi"/>
          <w:b w:val="0"/>
          <w:bCs w:val="0"/>
          <w:kern w:val="0"/>
          <w:sz w:val="24"/>
          <w:szCs w:val="24"/>
        </w:rPr>
      </w:pPr>
      <w:r w:rsidRPr="00247B5E">
        <w:rPr>
          <w:rStyle w:val="Strong"/>
          <w:rFonts w:asciiTheme="minorHAnsi" w:eastAsiaTheme="minorHAnsi" w:hAnsiTheme="minorHAnsi" w:cstheme="minorHAnsi"/>
          <w:kern w:val="0"/>
          <w:sz w:val="24"/>
          <w:szCs w:val="24"/>
        </w:rPr>
        <w:t>Exhibit MBK VS MPB</w:t>
      </w:r>
      <w:r w:rsidR="003B6E12" w:rsidRPr="00247B5E">
        <w:rPr>
          <w:rStyle w:val="Strong"/>
          <w:rFonts w:asciiTheme="minorHAnsi" w:eastAsiaTheme="minorHAnsi" w:hAnsiTheme="minorHAnsi" w:cstheme="minorHAnsi"/>
          <w:kern w:val="0"/>
          <w:sz w:val="24"/>
          <w:szCs w:val="24"/>
        </w:rPr>
        <w:t xml:space="preserve">-4 </w:t>
      </w:r>
      <w:r w:rsidR="00886EFC" w:rsidRPr="00247B5E">
        <w:rPr>
          <w:rStyle w:val="Strong"/>
          <w:rFonts w:asciiTheme="minorHAnsi" w:eastAsiaTheme="minorHAnsi" w:hAnsiTheme="minorHAnsi" w:cstheme="minorHAnsi"/>
          <w:kern w:val="0"/>
          <w:sz w:val="24"/>
          <w:szCs w:val="24"/>
        </w:rPr>
        <w:tab/>
      </w:r>
      <w:r w:rsidR="00A51761" w:rsidRPr="00247B5E">
        <w:rPr>
          <w:rStyle w:val="Strong"/>
          <w:rFonts w:asciiTheme="minorHAnsi" w:eastAsiaTheme="minorHAnsi" w:hAnsiTheme="minorHAnsi" w:cstheme="minorHAnsi"/>
          <w:kern w:val="0"/>
          <w:sz w:val="24"/>
          <w:szCs w:val="24"/>
        </w:rPr>
        <w:t>Closed Crawl Spaces</w:t>
      </w:r>
    </w:p>
    <w:p w14:paraId="1A7864DE" w14:textId="4A9CEACA" w:rsidR="003B6E12" w:rsidRPr="00247B5E" w:rsidRDefault="0024152B" w:rsidP="00A51761">
      <w:pPr>
        <w:suppressLineNumbers/>
        <w:spacing w:after="120"/>
        <w:rPr>
          <w:rFonts w:cstheme="minorHAnsi"/>
          <w:sz w:val="24"/>
          <w:szCs w:val="24"/>
        </w:rPr>
      </w:pPr>
      <w:r w:rsidRPr="00247B5E">
        <w:rPr>
          <w:rFonts w:cstheme="minorHAnsi"/>
          <w:sz w:val="24"/>
          <w:szCs w:val="24"/>
        </w:rPr>
        <w:t>Exhibit MBK VS MPB</w:t>
      </w:r>
      <w:r w:rsidR="003B6E12" w:rsidRPr="00247B5E">
        <w:rPr>
          <w:rFonts w:cstheme="minorHAnsi"/>
          <w:sz w:val="24"/>
          <w:szCs w:val="24"/>
        </w:rPr>
        <w:t xml:space="preserve">-5 </w:t>
      </w:r>
      <w:r w:rsidR="00886EFC" w:rsidRPr="00247B5E">
        <w:rPr>
          <w:rFonts w:cstheme="minorHAnsi"/>
          <w:sz w:val="24"/>
          <w:szCs w:val="24"/>
        </w:rPr>
        <w:tab/>
      </w:r>
      <w:r w:rsidR="003B6E12" w:rsidRPr="00247B5E">
        <w:rPr>
          <w:rFonts w:cstheme="minorHAnsi"/>
          <w:sz w:val="24"/>
          <w:szCs w:val="24"/>
        </w:rPr>
        <w:t>Gas Distribution Business Function Descriptions</w:t>
      </w:r>
    </w:p>
    <w:p w14:paraId="4D3109D7" w14:textId="25085381" w:rsidR="009819A1" w:rsidRPr="00247B5E" w:rsidRDefault="00BF2ECA" w:rsidP="00356E4E">
      <w:pPr>
        <w:suppressLineNumbers/>
        <w:rPr>
          <w:rFonts w:cstheme="minorHAnsi"/>
          <w:sz w:val="24"/>
          <w:szCs w:val="24"/>
        </w:rPr>
      </w:pPr>
      <w:r w:rsidRPr="00247B5E">
        <w:rPr>
          <w:rFonts w:cstheme="minorHAnsi"/>
          <w:sz w:val="24"/>
          <w:szCs w:val="24"/>
        </w:rPr>
        <w:br w:type="page"/>
      </w:r>
    </w:p>
    <w:p w14:paraId="6D535A04" w14:textId="286F117F" w:rsidR="009819A1" w:rsidRPr="00247B5E" w:rsidRDefault="009819A1" w:rsidP="00E7248F">
      <w:pPr>
        <w:pStyle w:val="ListParagraph"/>
        <w:numPr>
          <w:ilvl w:val="0"/>
          <w:numId w:val="13"/>
        </w:numPr>
        <w:spacing w:after="120" w:line="480" w:lineRule="auto"/>
        <w:ind w:left="720"/>
        <w:jc w:val="center"/>
        <w:rPr>
          <w:rFonts w:asciiTheme="minorHAnsi" w:hAnsiTheme="minorHAnsi" w:cstheme="minorHAnsi"/>
          <w:sz w:val="24"/>
          <w:szCs w:val="24"/>
        </w:rPr>
      </w:pPr>
      <w:r w:rsidRPr="00247B5E">
        <w:rPr>
          <w:rFonts w:asciiTheme="minorHAnsi" w:hAnsiTheme="minorHAnsi" w:cstheme="minorHAnsi"/>
          <w:sz w:val="24"/>
          <w:szCs w:val="24"/>
        </w:rPr>
        <w:lastRenderedPageBreak/>
        <w:t>INTRODUCTION</w:t>
      </w:r>
    </w:p>
    <w:p w14:paraId="31B12E49" w14:textId="687B3DD4" w:rsidR="009819A1" w:rsidRPr="00247B5E" w:rsidRDefault="009819A1" w:rsidP="009819A1">
      <w:pPr>
        <w:spacing w:line="480" w:lineRule="auto"/>
        <w:ind w:left="720" w:hanging="720"/>
        <w:rPr>
          <w:rFonts w:cstheme="minorHAnsi"/>
          <w:sz w:val="24"/>
          <w:szCs w:val="24"/>
        </w:rPr>
      </w:pPr>
      <w:r w:rsidRPr="00247B5E">
        <w:rPr>
          <w:rFonts w:cstheme="minorHAnsi"/>
          <w:sz w:val="24"/>
          <w:szCs w:val="24"/>
        </w:rPr>
        <w:t xml:space="preserve">Q1. </w:t>
      </w:r>
      <w:r w:rsidRPr="00247B5E">
        <w:rPr>
          <w:rFonts w:cstheme="minorHAnsi"/>
          <w:sz w:val="24"/>
          <w:szCs w:val="24"/>
        </w:rPr>
        <w:tab/>
        <w:t>PLEASE STATE YOUR NAME AND BUSINESS ADDRESS.</w:t>
      </w:r>
    </w:p>
    <w:p w14:paraId="6D8BF226" w14:textId="6AC0D18A" w:rsidR="009819A1" w:rsidRPr="00247B5E" w:rsidRDefault="009819A1" w:rsidP="009819A1">
      <w:pPr>
        <w:spacing w:line="480" w:lineRule="auto"/>
        <w:ind w:left="720" w:hanging="720"/>
        <w:rPr>
          <w:rFonts w:cstheme="minorHAnsi"/>
          <w:sz w:val="24"/>
          <w:szCs w:val="24"/>
        </w:rPr>
      </w:pPr>
      <w:r w:rsidRPr="00247B5E">
        <w:rPr>
          <w:rFonts w:cstheme="minorHAnsi"/>
          <w:sz w:val="24"/>
          <w:szCs w:val="24"/>
        </w:rPr>
        <w:t xml:space="preserve">A. </w:t>
      </w:r>
      <w:r w:rsidRPr="00247B5E">
        <w:rPr>
          <w:rFonts w:cstheme="minorHAnsi"/>
          <w:sz w:val="24"/>
          <w:szCs w:val="24"/>
        </w:rPr>
        <w:tab/>
        <w:t xml:space="preserve">My name is Myron B. Katz, PhD.  My business address is 302 Walnut, New Orleans, Louisiana 70118. </w:t>
      </w:r>
    </w:p>
    <w:p w14:paraId="2CD59783" w14:textId="77777777" w:rsidR="009819A1" w:rsidRPr="00247B5E" w:rsidRDefault="009819A1" w:rsidP="009819A1">
      <w:pPr>
        <w:spacing w:line="480" w:lineRule="auto"/>
        <w:ind w:left="720" w:hanging="720"/>
        <w:rPr>
          <w:rFonts w:cstheme="minorHAnsi"/>
          <w:sz w:val="24"/>
          <w:szCs w:val="24"/>
        </w:rPr>
      </w:pPr>
      <w:r w:rsidRPr="00247B5E">
        <w:rPr>
          <w:rFonts w:cstheme="minorHAnsi"/>
          <w:sz w:val="24"/>
          <w:szCs w:val="24"/>
        </w:rPr>
        <w:t xml:space="preserve"> </w:t>
      </w:r>
    </w:p>
    <w:p w14:paraId="6E44755D" w14:textId="44317574" w:rsidR="009819A1" w:rsidRPr="00247B5E" w:rsidRDefault="009819A1" w:rsidP="009819A1">
      <w:pPr>
        <w:spacing w:line="480" w:lineRule="auto"/>
        <w:ind w:left="720" w:hanging="720"/>
        <w:rPr>
          <w:rFonts w:cstheme="minorHAnsi"/>
          <w:sz w:val="24"/>
          <w:szCs w:val="24"/>
        </w:rPr>
      </w:pPr>
      <w:r w:rsidRPr="00247B5E">
        <w:rPr>
          <w:rFonts w:cstheme="minorHAnsi"/>
          <w:sz w:val="24"/>
          <w:szCs w:val="24"/>
        </w:rPr>
        <w:t xml:space="preserve">Q2. </w:t>
      </w:r>
      <w:r w:rsidRPr="00247B5E">
        <w:rPr>
          <w:rFonts w:cstheme="minorHAnsi"/>
          <w:sz w:val="24"/>
          <w:szCs w:val="24"/>
        </w:rPr>
        <w:tab/>
        <w:t>BY WHOM ARE YOU EMPLOYED AND IN WHAT CAPACITY?</w:t>
      </w:r>
    </w:p>
    <w:p w14:paraId="071AED65" w14:textId="645CE58C" w:rsidR="00E7248F" w:rsidRPr="00247B5E" w:rsidRDefault="00E7248F" w:rsidP="00E7248F">
      <w:pPr>
        <w:pStyle w:val="ListParagraph"/>
        <w:numPr>
          <w:ilvl w:val="0"/>
          <w:numId w:val="14"/>
        </w:numPr>
        <w:spacing w:line="480" w:lineRule="auto"/>
        <w:ind w:left="720" w:hanging="720"/>
        <w:rPr>
          <w:rFonts w:asciiTheme="minorHAnsi" w:hAnsiTheme="minorHAnsi" w:cstheme="minorHAnsi"/>
          <w:sz w:val="24"/>
          <w:szCs w:val="24"/>
        </w:rPr>
      </w:pPr>
      <w:r w:rsidRPr="00247B5E">
        <w:rPr>
          <w:rFonts w:asciiTheme="minorHAnsi" w:hAnsiTheme="minorHAnsi" w:cstheme="minorHAnsi"/>
          <w:sz w:val="24"/>
          <w:szCs w:val="24"/>
        </w:rPr>
        <w:t>I</w:t>
      </w:r>
      <w:r w:rsidR="009819A1" w:rsidRPr="00247B5E">
        <w:rPr>
          <w:rFonts w:asciiTheme="minorHAnsi" w:hAnsiTheme="minorHAnsi" w:cstheme="minorHAnsi"/>
          <w:sz w:val="24"/>
          <w:szCs w:val="24"/>
        </w:rPr>
        <w:t xml:space="preserve"> am currently employed by Building Science Innovators, Inc. (“</w:t>
      </w:r>
      <w:r w:rsidRPr="00247B5E">
        <w:rPr>
          <w:rFonts w:asciiTheme="minorHAnsi" w:hAnsiTheme="minorHAnsi" w:cstheme="minorHAnsi"/>
          <w:sz w:val="24"/>
          <w:szCs w:val="24"/>
        </w:rPr>
        <w:t>B</w:t>
      </w:r>
      <w:r w:rsidR="009819A1" w:rsidRPr="00247B5E">
        <w:rPr>
          <w:rFonts w:asciiTheme="minorHAnsi" w:hAnsiTheme="minorHAnsi" w:cstheme="minorHAnsi"/>
          <w:sz w:val="24"/>
          <w:szCs w:val="24"/>
        </w:rPr>
        <w:t>SI”) as the Director of Research.</w:t>
      </w:r>
      <w:r w:rsidRPr="00247B5E">
        <w:rPr>
          <w:rFonts w:asciiTheme="minorHAnsi" w:hAnsiTheme="minorHAnsi" w:cstheme="minorHAnsi"/>
          <w:sz w:val="24"/>
          <w:szCs w:val="24"/>
        </w:rPr>
        <w:t xml:space="preserve">  In this capacity, I oversee all </w:t>
      </w:r>
      <w:r w:rsidR="003F7A4F" w:rsidRPr="00247B5E">
        <w:rPr>
          <w:rFonts w:asciiTheme="minorHAnsi" w:hAnsiTheme="minorHAnsi" w:cstheme="minorHAnsi"/>
          <w:sz w:val="24"/>
          <w:szCs w:val="24"/>
        </w:rPr>
        <w:t>research, development, advocacy, innovation and policy development in service to the needs of and relevant to New Orleans, its buildings and common architecture,</w:t>
      </w:r>
      <w:r w:rsidR="00CE2937" w:rsidRPr="00247B5E">
        <w:rPr>
          <w:rFonts w:asciiTheme="minorHAnsi" w:hAnsiTheme="minorHAnsi" w:cstheme="minorHAnsi"/>
          <w:sz w:val="24"/>
          <w:szCs w:val="24"/>
        </w:rPr>
        <w:t xml:space="preserve"> the energy flows through these buildings —</w:t>
      </w:r>
      <w:r w:rsidR="00327267" w:rsidRPr="00247B5E">
        <w:rPr>
          <w:rFonts w:asciiTheme="minorHAnsi" w:hAnsiTheme="minorHAnsi" w:cstheme="minorHAnsi"/>
          <w:sz w:val="24"/>
          <w:szCs w:val="24"/>
        </w:rPr>
        <w:t xml:space="preserve"> in the face of a rapidly changing</w:t>
      </w:r>
      <w:r w:rsidR="00CE2937" w:rsidRPr="00247B5E">
        <w:rPr>
          <w:rFonts w:asciiTheme="minorHAnsi" w:hAnsiTheme="minorHAnsi" w:cstheme="minorHAnsi"/>
          <w:sz w:val="24"/>
          <w:szCs w:val="24"/>
        </w:rPr>
        <w:t xml:space="preserve"> and threatening</w:t>
      </w:r>
      <w:r w:rsidR="00327267" w:rsidRPr="00247B5E">
        <w:rPr>
          <w:rFonts w:asciiTheme="minorHAnsi" w:hAnsiTheme="minorHAnsi" w:cstheme="minorHAnsi"/>
          <w:sz w:val="24"/>
          <w:szCs w:val="24"/>
        </w:rPr>
        <w:t xml:space="preserve"> climate,</w:t>
      </w:r>
      <w:r w:rsidR="003F7A4F" w:rsidRPr="00247B5E">
        <w:rPr>
          <w:rFonts w:asciiTheme="minorHAnsi" w:hAnsiTheme="minorHAnsi" w:cstheme="minorHAnsi"/>
          <w:sz w:val="24"/>
          <w:szCs w:val="24"/>
        </w:rPr>
        <w:t xml:space="preserve"> the current and long-term welfare of its citizens, infrastructure, environment, as measured via </w:t>
      </w:r>
      <w:r w:rsidR="00327267" w:rsidRPr="00247B5E">
        <w:rPr>
          <w:rFonts w:asciiTheme="minorHAnsi" w:hAnsiTheme="minorHAnsi" w:cstheme="minorHAnsi"/>
          <w:sz w:val="24"/>
          <w:szCs w:val="24"/>
        </w:rPr>
        <w:t xml:space="preserve">economic </w:t>
      </w:r>
      <w:r w:rsidR="003F7A4F" w:rsidRPr="00247B5E">
        <w:rPr>
          <w:rFonts w:asciiTheme="minorHAnsi" w:hAnsiTheme="minorHAnsi" w:cstheme="minorHAnsi"/>
          <w:sz w:val="24"/>
          <w:szCs w:val="24"/>
        </w:rPr>
        <w:t>cost</w:t>
      </w:r>
      <w:r w:rsidR="00327267" w:rsidRPr="00247B5E">
        <w:rPr>
          <w:rFonts w:asciiTheme="minorHAnsi" w:hAnsiTheme="minorHAnsi" w:cstheme="minorHAnsi"/>
          <w:sz w:val="24"/>
          <w:szCs w:val="24"/>
        </w:rPr>
        <w:t>s</w:t>
      </w:r>
      <w:r w:rsidR="003F7A4F" w:rsidRPr="00247B5E">
        <w:rPr>
          <w:rFonts w:asciiTheme="minorHAnsi" w:hAnsiTheme="minorHAnsi" w:cstheme="minorHAnsi"/>
          <w:sz w:val="24"/>
          <w:szCs w:val="24"/>
        </w:rPr>
        <w:t xml:space="preserve"> of living, sustainability, reliability, durability, and health of its citizens and the various utilities </w:t>
      </w:r>
      <w:r w:rsidR="00327267" w:rsidRPr="00247B5E">
        <w:rPr>
          <w:rFonts w:asciiTheme="minorHAnsi" w:hAnsiTheme="minorHAnsi" w:cstheme="minorHAnsi"/>
          <w:sz w:val="24"/>
          <w:szCs w:val="24"/>
        </w:rPr>
        <w:t xml:space="preserve">that </w:t>
      </w:r>
      <w:r w:rsidR="003F7A4F" w:rsidRPr="00247B5E">
        <w:rPr>
          <w:rFonts w:asciiTheme="minorHAnsi" w:hAnsiTheme="minorHAnsi" w:cstheme="minorHAnsi"/>
          <w:sz w:val="24"/>
          <w:szCs w:val="24"/>
        </w:rPr>
        <w:t>these buildings, structures and people depend.</w:t>
      </w:r>
      <w:r w:rsidRPr="00247B5E">
        <w:rPr>
          <w:rFonts w:asciiTheme="minorHAnsi" w:hAnsiTheme="minorHAnsi" w:cstheme="minorHAnsi"/>
          <w:sz w:val="24"/>
          <w:szCs w:val="24"/>
        </w:rPr>
        <w:t xml:space="preserve">  My specific responsibilities include </w:t>
      </w:r>
      <w:r w:rsidR="00A56E08" w:rsidRPr="00247B5E">
        <w:rPr>
          <w:rFonts w:asciiTheme="minorHAnsi" w:hAnsiTheme="minorHAnsi" w:cstheme="minorHAnsi"/>
          <w:sz w:val="24"/>
          <w:szCs w:val="24"/>
        </w:rPr>
        <w:t>budget constrained promotion and protection of</w:t>
      </w:r>
      <w:r w:rsidR="00CE2937" w:rsidRPr="00247B5E">
        <w:rPr>
          <w:rFonts w:asciiTheme="minorHAnsi" w:hAnsiTheme="minorHAnsi" w:cstheme="minorHAnsi"/>
          <w:sz w:val="24"/>
          <w:szCs w:val="24"/>
        </w:rPr>
        <w:t xml:space="preserve"> </w:t>
      </w:r>
      <w:r w:rsidRPr="00247B5E">
        <w:rPr>
          <w:rFonts w:asciiTheme="minorHAnsi" w:hAnsiTheme="minorHAnsi" w:cstheme="minorHAnsi"/>
          <w:sz w:val="24"/>
          <w:szCs w:val="24"/>
        </w:rPr>
        <w:t xml:space="preserve">safety, compliance with applicable </w:t>
      </w:r>
      <w:r w:rsidR="003F7A4F" w:rsidRPr="00247B5E">
        <w:rPr>
          <w:rFonts w:asciiTheme="minorHAnsi" w:hAnsiTheme="minorHAnsi" w:cstheme="minorHAnsi"/>
          <w:sz w:val="24"/>
          <w:szCs w:val="24"/>
        </w:rPr>
        <w:t>building codes</w:t>
      </w:r>
      <w:r w:rsidRPr="00247B5E">
        <w:rPr>
          <w:rFonts w:asciiTheme="minorHAnsi" w:hAnsiTheme="minorHAnsi" w:cstheme="minorHAnsi"/>
          <w:sz w:val="24"/>
          <w:szCs w:val="24"/>
        </w:rPr>
        <w:t xml:space="preserve"> regulations, </w:t>
      </w:r>
      <w:r w:rsidR="003F7A4F" w:rsidRPr="00247B5E">
        <w:rPr>
          <w:rFonts w:asciiTheme="minorHAnsi" w:hAnsiTheme="minorHAnsi" w:cstheme="minorHAnsi"/>
          <w:sz w:val="24"/>
          <w:szCs w:val="24"/>
        </w:rPr>
        <w:t>repairing those codes,</w:t>
      </w:r>
      <w:r w:rsidR="00CE2937" w:rsidRPr="00247B5E">
        <w:rPr>
          <w:rFonts w:asciiTheme="minorHAnsi" w:hAnsiTheme="minorHAnsi" w:cstheme="minorHAnsi"/>
          <w:sz w:val="24"/>
          <w:szCs w:val="24"/>
        </w:rPr>
        <w:t xml:space="preserve"> recognizing and repairing broken paradigms</w:t>
      </w:r>
      <w:r w:rsidR="003F7A4F" w:rsidRPr="00247B5E">
        <w:rPr>
          <w:rFonts w:asciiTheme="minorHAnsi" w:hAnsiTheme="minorHAnsi" w:cstheme="minorHAnsi"/>
          <w:sz w:val="24"/>
          <w:szCs w:val="24"/>
        </w:rPr>
        <w:t xml:space="preserve"> </w:t>
      </w:r>
      <w:r w:rsidR="00CE2937" w:rsidRPr="00247B5E">
        <w:rPr>
          <w:rFonts w:asciiTheme="minorHAnsi" w:hAnsiTheme="minorHAnsi" w:cstheme="minorHAnsi"/>
          <w:sz w:val="24"/>
          <w:szCs w:val="24"/>
        </w:rPr>
        <w:t xml:space="preserve">in these above fields and as well as </w:t>
      </w:r>
      <w:r w:rsidRPr="00247B5E">
        <w:rPr>
          <w:rFonts w:asciiTheme="minorHAnsi" w:hAnsiTheme="minorHAnsi" w:cstheme="minorHAnsi"/>
          <w:sz w:val="24"/>
          <w:szCs w:val="24"/>
        </w:rPr>
        <w:t xml:space="preserve">construction, maintenance, engineering, planning, and real-time system monitoring and dispatch for the </w:t>
      </w:r>
      <w:r w:rsidR="003F7A4F" w:rsidRPr="00247B5E">
        <w:rPr>
          <w:rFonts w:asciiTheme="minorHAnsi" w:hAnsiTheme="minorHAnsi" w:cstheme="minorHAnsi"/>
          <w:sz w:val="24"/>
          <w:szCs w:val="24"/>
        </w:rPr>
        <w:t>storm</w:t>
      </w:r>
      <w:r w:rsidR="00CE2937" w:rsidRPr="00247B5E">
        <w:rPr>
          <w:rFonts w:asciiTheme="minorHAnsi" w:hAnsiTheme="minorHAnsi" w:cstheme="minorHAnsi"/>
          <w:sz w:val="24"/>
          <w:szCs w:val="24"/>
        </w:rPr>
        <w:t>-</w:t>
      </w:r>
      <w:r w:rsidR="003F7A4F" w:rsidRPr="00247B5E">
        <w:rPr>
          <w:rFonts w:asciiTheme="minorHAnsi" w:hAnsiTheme="minorHAnsi" w:cstheme="minorHAnsi"/>
          <w:sz w:val="24"/>
          <w:szCs w:val="24"/>
        </w:rPr>
        <w:t xml:space="preserve">water, potable water, </w:t>
      </w:r>
      <w:r w:rsidRPr="00247B5E">
        <w:rPr>
          <w:rFonts w:asciiTheme="minorHAnsi" w:hAnsiTheme="minorHAnsi" w:cstheme="minorHAnsi"/>
          <w:sz w:val="24"/>
          <w:szCs w:val="24"/>
        </w:rPr>
        <w:t>gas</w:t>
      </w:r>
      <w:r w:rsidR="003F7A4F" w:rsidRPr="00247B5E">
        <w:rPr>
          <w:rFonts w:asciiTheme="minorHAnsi" w:hAnsiTheme="minorHAnsi" w:cstheme="minorHAnsi"/>
          <w:sz w:val="24"/>
          <w:szCs w:val="24"/>
        </w:rPr>
        <w:t xml:space="preserve"> and electric</w:t>
      </w:r>
      <w:r w:rsidRPr="00247B5E">
        <w:rPr>
          <w:rFonts w:asciiTheme="minorHAnsi" w:hAnsiTheme="minorHAnsi" w:cstheme="minorHAnsi"/>
          <w:sz w:val="24"/>
          <w:szCs w:val="24"/>
        </w:rPr>
        <w:t xml:space="preserve"> distribution system</w:t>
      </w:r>
      <w:r w:rsidR="003F7A4F" w:rsidRPr="00247B5E">
        <w:rPr>
          <w:rFonts w:asciiTheme="minorHAnsi" w:hAnsiTheme="minorHAnsi" w:cstheme="minorHAnsi"/>
          <w:sz w:val="24"/>
          <w:szCs w:val="24"/>
        </w:rPr>
        <w:t>s</w:t>
      </w:r>
      <w:r w:rsidRPr="00247B5E">
        <w:rPr>
          <w:rFonts w:asciiTheme="minorHAnsi" w:hAnsiTheme="minorHAnsi" w:cstheme="minorHAnsi"/>
          <w:sz w:val="24"/>
          <w:szCs w:val="24"/>
        </w:rPr>
        <w:t>.</w:t>
      </w:r>
    </w:p>
    <w:p w14:paraId="309853FC" w14:textId="77777777" w:rsidR="00E7248F" w:rsidRPr="00247B5E" w:rsidRDefault="00E7248F" w:rsidP="00E7248F">
      <w:pPr>
        <w:pStyle w:val="ListParagraph"/>
        <w:spacing w:line="480" w:lineRule="auto"/>
        <w:rPr>
          <w:rFonts w:asciiTheme="minorHAnsi" w:hAnsiTheme="minorHAnsi" w:cstheme="minorHAnsi"/>
          <w:sz w:val="24"/>
          <w:szCs w:val="24"/>
        </w:rPr>
      </w:pPr>
    </w:p>
    <w:p w14:paraId="14D439E0" w14:textId="447737A1" w:rsidR="00E7248F" w:rsidRPr="00247B5E" w:rsidRDefault="00E7248F" w:rsidP="00E7248F">
      <w:pPr>
        <w:spacing w:line="480" w:lineRule="auto"/>
        <w:rPr>
          <w:rFonts w:cstheme="minorHAnsi"/>
          <w:sz w:val="24"/>
          <w:szCs w:val="24"/>
        </w:rPr>
      </w:pPr>
      <w:r w:rsidRPr="00247B5E">
        <w:rPr>
          <w:rFonts w:cstheme="minorHAnsi"/>
          <w:sz w:val="24"/>
          <w:szCs w:val="24"/>
        </w:rPr>
        <w:lastRenderedPageBreak/>
        <w:t xml:space="preserve">Q3. </w:t>
      </w:r>
      <w:r w:rsidRPr="00247B5E">
        <w:rPr>
          <w:rFonts w:cstheme="minorHAnsi"/>
          <w:sz w:val="24"/>
          <w:szCs w:val="24"/>
        </w:rPr>
        <w:tab/>
        <w:t xml:space="preserve">ON WHOSE BEHALF ARE YOU SUBMITTING THIS REVISED DIRECT TESTIMONY? </w:t>
      </w:r>
    </w:p>
    <w:p w14:paraId="04300B74" w14:textId="2D70AA74" w:rsidR="00E7248F" w:rsidRPr="00247B5E" w:rsidRDefault="00E7248F" w:rsidP="003F7A4F">
      <w:pPr>
        <w:pStyle w:val="ListParagraph"/>
        <w:numPr>
          <w:ilvl w:val="0"/>
          <w:numId w:val="15"/>
        </w:numPr>
        <w:spacing w:line="480" w:lineRule="auto"/>
        <w:ind w:left="720"/>
        <w:rPr>
          <w:rFonts w:asciiTheme="minorHAnsi" w:hAnsiTheme="minorHAnsi" w:cstheme="minorHAnsi"/>
          <w:sz w:val="24"/>
          <w:szCs w:val="24"/>
        </w:rPr>
      </w:pPr>
      <w:r w:rsidRPr="00247B5E">
        <w:rPr>
          <w:rFonts w:asciiTheme="minorHAnsi" w:hAnsiTheme="minorHAnsi" w:cstheme="minorHAnsi"/>
          <w:sz w:val="24"/>
          <w:szCs w:val="24"/>
        </w:rPr>
        <w:t>I am submitting this testimony before the Council of the City of New Orleans (“Council”) on behalf of Building Science Innovators, LLC.</w:t>
      </w:r>
    </w:p>
    <w:p w14:paraId="1BAD72EB" w14:textId="2CBB01C8" w:rsidR="00E7248F" w:rsidRPr="00247B5E" w:rsidRDefault="00E7248F" w:rsidP="00E7248F">
      <w:pPr>
        <w:spacing w:line="480" w:lineRule="auto"/>
        <w:rPr>
          <w:rFonts w:cstheme="minorHAnsi"/>
          <w:sz w:val="24"/>
          <w:szCs w:val="24"/>
        </w:rPr>
      </w:pPr>
    </w:p>
    <w:p w14:paraId="6803B77A" w14:textId="2DA9F02C" w:rsidR="00E7248F" w:rsidRPr="00247B5E" w:rsidRDefault="00E7248F" w:rsidP="00E7248F">
      <w:pPr>
        <w:spacing w:line="480" w:lineRule="auto"/>
        <w:rPr>
          <w:rFonts w:cstheme="minorHAnsi"/>
          <w:sz w:val="24"/>
          <w:szCs w:val="24"/>
        </w:rPr>
      </w:pPr>
      <w:r w:rsidRPr="00247B5E">
        <w:rPr>
          <w:rFonts w:cstheme="minorHAnsi"/>
          <w:sz w:val="24"/>
          <w:szCs w:val="24"/>
        </w:rPr>
        <w:t xml:space="preserve">Q4. </w:t>
      </w:r>
      <w:r w:rsidRPr="00247B5E">
        <w:rPr>
          <w:rFonts w:cstheme="minorHAnsi"/>
          <w:sz w:val="24"/>
          <w:szCs w:val="24"/>
        </w:rPr>
        <w:tab/>
        <w:t>PLEASE DESCRIBE YOUR EDUCATIONAL AND PROFESSIONAL BACKGROUND.</w:t>
      </w:r>
    </w:p>
    <w:p w14:paraId="74AF3A0D" w14:textId="12BC6810" w:rsidR="00E7248F" w:rsidRPr="00247B5E" w:rsidRDefault="00E7248F" w:rsidP="00E7248F">
      <w:pPr>
        <w:spacing w:line="480" w:lineRule="auto"/>
        <w:ind w:left="720" w:hanging="720"/>
        <w:rPr>
          <w:rFonts w:cstheme="minorHAnsi"/>
          <w:sz w:val="24"/>
          <w:szCs w:val="24"/>
        </w:rPr>
      </w:pPr>
      <w:r w:rsidRPr="00247B5E">
        <w:rPr>
          <w:rFonts w:cstheme="minorHAnsi"/>
          <w:sz w:val="24"/>
          <w:szCs w:val="24"/>
        </w:rPr>
        <w:t xml:space="preserve">A. </w:t>
      </w:r>
      <w:r w:rsidRPr="00247B5E">
        <w:rPr>
          <w:rFonts w:cstheme="minorHAnsi"/>
          <w:sz w:val="24"/>
          <w:szCs w:val="24"/>
        </w:rPr>
        <w:tab/>
        <w:t xml:space="preserve">I </w:t>
      </w:r>
      <w:r w:rsidR="00C50190" w:rsidRPr="00247B5E">
        <w:rPr>
          <w:rFonts w:cstheme="minorHAnsi"/>
          <w:sz w:val="24"/>
          <w:szCs w:val="24"/>
        </w:rPr>
        <w:t xml:space="preserve">earned </w:t>
      </w:r>
      <w:r w:rsidRPr="00247B5E">
        <w:rPr>
          <w:rFonts w:cstheme="minorHAnsi"/>
          <w:sz w:val="24"/>
          <w:szCs w:val="24"/>
        </w:rPr>
        <w:t xml:space="preserve">a </w:t>
      </w:r>
      <w:proofErr w:type="gramStart"/>
      <w:r w:rsidR="00670D3E" w:rsidRPr="00247B5E">
        <w:rPr>
          <w:rFonts w:cstheme="minorHAnsi"/>
          <w:sz w:val="24"/>
          <w:szCs w:val="24"/>
        </w:rPr>
        <w:t>d</w:t>
      </w:r>
      <w:r w:rsidR="00A56E08" w:rsidRPr="00247B5E">
        <w:rPr>
          <w:rFonts w:cstheme="minorHAnsi"/>
          <w:sz w:val="24"/>
          <w:szCs w:val="24"/>
        </w:rPr>
        <w:t xml:space="preserve">octor of </w:t>
      </w:r>
      <w:r w:rsidR="00670D3E" w:rsidRPr="00247B5E">
        <w:rPr>
          <w:rFonts w:cstheme="minorHAnsi"/>
          <w:sz w:val="24"/>
          <w:szCs w:val="24"/>
        </w:rPr>
        <w:t>m</w:t>
      </w:r>
      <w:r w:rsidR="00A56E08" w:rsidRPr="00247B5E">
        <w:rPr>
          <w:rFonts w:cstheme="minorHAnsi"/>
          <w:sz w:val="24"/>
          <w:szCs w:val="24"/>
        </w:rPr>
        <w:t>athematics</w:t>
      </w:r>
      <w:proofErr w:type="gramEnd"/>
      <w:r w:rsidRPr="00247B5E">
        <w:rPr>
          <w:rFonts w:cstheme="minorHAnsi"/>
          <w:sz w:val="24"/>
          <w:szCs w:val="24"/>
        </w:rPr>
        <w:t xml:space="preserve"> </w:t>
      </w:r>
      <w:r w:rsidR="00C50190" w:rsidRPr="00247B5E">
        <w:rPr>
          <w:rFonts w:cstheme="minorHAnsi"/>
          <w:sz w:val="24"/>
          <w:szCs w:val="24"/>
        </w:rPr>
        <w:t>from</w:t>
      </w:r>
      <w:r w:rsidRPr="00247B5E">
        <w:rPr>
          <w:rFonts w:cstheme="minorHAnsi"/>
          <w:sz w:val="24"/>
          <w:szCs w:val="24"/>
        </w:rPr>
        <w:t xml:space="preserve"> University</w:t>
      </w:r>
      <w:r w:rsidR="00A56E08" w:rsidRPr="00247B5E">
        <w:rPr>
          <w:rFonts w:cstheme="minorHAnsi"/>
          <w:sz w:val="24"/>
          <w:szCs w:val="24"/>
        </w:rPr>
        <w:t xml:space="preserve"> of California, Berkeley in 1976 following a BS in mathematics at Louisiana State University </w:t>
      </w:r>
      <w:r w:rsidR="00C50190" w:rsidRPr="00247B5E">
        <w:rPr>
          <w:rFonts w:cstheme="minorHAnsi"/>
          <w:sz w:val="24"/>
          <w:szCs w:val="24"/>
        </w:rPr>
        <w:t>a few years earlier</w:t>
      </w:r>
      <w:r w:rsidRPr="00247B5E">
        <w:rPr>
          <w:rFonts w:cstheme="minorHAnsi"/>
          <w:sz w:val="24"/>
          <w:szCs w:val="24"/>
        </w:rPr>
        <w:t>.</w:t>
      </w:r>
      <w:r w:rsidR="00C50190" w:rsidRPr="00247B5E">
        <w:rPr>
          <w:rFonts w:cstheme="minorHAnsi"/>
          <w:sz w:val="24"/>
          <w:szCs w:val="24"/>
        </w:rPr>
        <w:t xml:space="preserve"> In the first half of the 1980’s, I co-initiated and led with Gary Groesch, Councilman Joe </w:t>
      </w:r>
      <w:proofErr w:type="spellStart"/>
      <w:r w:rsidR="001D31AE" w:rsidRPr="00247B5E">
        <w:rPr>
          <w:rFonts w:cstheme="minorHAnsi"/>
          <w:sz w:val="24"/>
          <w:szCs w:val="24"/>
        </w:rPr>
        <w:t>Giarrusso</w:t>
      </w:r>
      <w:proofErr w:type="spellEnd"/>
      <w:r w:rsidR="00C50190" w:rsidRPr="00247B5E">
        <w:rPr>
          <w:rFonts w:cstheme="minorHAnsi"/>
          <w:sz w:val="24"/>
          <w:szCs w:val="24"/>
        </w:rPr>
        <w:t>, and Councilman Jim Singleton, two referenda, GET NOPSI BACK, which</w:t>
      </w:r>
      <w:r w:rsidR="001D31AE" w:rsidRPr="00247B5E">
        <w:rPr>
          <w:rFonts w:cstheme="minorHAnsi"/>
          <w:sz w:val="24"/>
          <w:szCs w:val="24"/>
        </w:rPr>
        <w:t xml:space="preserve"> eventually succeeded in</w:t>
      </w:r>
      <w:r w:rsidR="00C50190" w:rsidRPr="00247B5E">
        <w:rPr>
          <w:rFonts w:cstheme="minorHAnsi"/>
          <w:sz w:val="24"/>
          <w:szCs w:val="24"/>
        </w:rPr>
        <w:t xml:space="preserve"> transferr</w:t>
      </w:r>
      <w:r w:rsidR="001D31AE" w:rsidRPr="00247B5E">
        <w:rPr>
          <w:rFonts w:cstheme="minorHAnsi"/>
          <w:sz w:val="24"/>
          <w:szCs w:val="24"/>
        </w:rPr>
        <w:t>ing</w:t>
      </w:r>
      <w:r w:rsidR="00C50190" w:rsidRPr="00247B5E">
        <w:rPr>
          <w:rFonts w:cstheme="minorHAnsi"/>
          <w:sz w:val="24"/>
          <w:szCs w:val="24"/>
        </w:rPr>
        <w:t xml:space="preserve"> regulatory control of NOPSI back to the City of New Orleans by May of 1985.  </w:t>
      </w:r>
      <w:r w:rsidR="001D31AE" w:rsidRPr="00247B5E">
        <w:rPr>
          <w:rFonts w:cstheme="minorHAnsi"/>
          <w:sz w:val="24"/>
          <w:szCs w:val="24"/>
        </w:rPr>
        <w:t>At the end of that year,</w:t>
      </w:r>
      <w:r w:rsidR="00C50190" w:rsidRPr="00247B5E">
        <w:rPr>
          <w:rFonts w:cstheme="minorHAnsi"/>
          <w:sz w:val="24"/>
          <w:szCs w:val="24"/>
        </w:rPr>
        <w:t xml:space="preserve"> </w:t>
      </w:r>
      <w:r w:rsidR="001D31AE" w:rsidRPr="00247B5E">
        <w:rPr>
          <w:rFonts w:cstheme="minorHAnsi"/>
          <w:sz w:val="24"/>
          <w:szCs w:val="24"/>
        </w:rPr>
        <w:t xml:space="preserve">I </w:t>
      </w:r>
      <w:r w:rsidR="00C50190" w:rsidRPr="00247B5E">
        <w:rPr>
          <w:rFonts w:cstheme="minorHAnsi"/>
          <w:sz w:val="24"/>
          <w:szCs w:val="24"/>
        </w:rPr>
        <w:t xml:space="preserve">co-founded with Gary Groesch, Karen </w:t>
      </w:r>
      <w:proofErr w:type="spellStart"/>
      <w:r w:rsidR="00C50190" w:rsidRPr="00247B5E">
        <w:rPr>
          <w:rFonts w:cstheme="minorHAnsi"/>
          <w:sz w:val="24"/>
          <w:szCs w:val="24"/>
        </w:rPr>
        <w:t>Wimpelb</w:t>
      </w:r>
      <w:r w:rsidR="001D31AE" w:rsidRPr="00247B5E">
        <w:rPr>
          <w:rFonts w:cstheme="minorHAnsi"/>
          <w:sz w:val="24"/>
          <w:szCs w:val="24"/>
        </w:rPr>
        <w:t>e</w:t>
      </w:r>
      <w:r w:rsidR="00C50190" w:rsidRPr="00247B5E">
        <w:rPr>
          <w:rFonts w:cstheme="minorHAnsi"/>
          <w:sz w:val="24"/>
          <w:szCs w:val="24"/>
        </w:rPr>
        <w:t>rg</w:t>
      </w:r>
      <w:proofErr w:type="spellEnd"/>
      <w:r w:rsidR="00C50190" w:rsidRPr="00247B5E">
        <w:rPr>
          <w:rFonts w:cstheme="minorHAnsi"/>
          <w:sz w:val="24"/>
          <w:szCs w:val="24"/>
        </w:rPr>
        <w:t>, Thomas Lowenb</w:t>
      </w:r>
      <w:r w:rsidR="001D31AE" w:rsidRPr="00247B5E">
        <w:rPr>
          <w:rFonts w:cstheme="minorHAnsi"/>
          <w:sz w:val="24"/>
          <w:szCs w:val="24"/>
        </w:rPr>
        <w:t>e</w:t>
      </w:r>
      <w:r w:rsidR="00C50190" w:rsidRPr="00247B5E">
        <w:rPr>
          <w:rFonts w:cstheme="minorHAnsi"/>
          <w:sz w:val="24"/>
          <w:szCs w:val="24"/>
        </w:rPr>
        <w:t>rg, and Betty Wisdom,</w:t>
      </w:r>
      <w:r w:rsidR="001D31AE" w:rsidRPr="00247B5E">
        <w:rPr>
          <w:rFonts w:cstheme="minorHAnsi"/>
          <w:sz w:val="24"/>
          <w:szCs w:val="24"/>
        </w:rPr>
        <w:t xml:space="preserve"> the inception, naming, set-up and first steps that lead to incorporation of the Alliance for Affordable Energy. During the next two years, 1986-1987, I was the energy consultant to Billie </w:t>
      </w:r>
      <w:proofErr w:type="spellStart"/>
      <w:r w:rsidR="001D31AE" w:rsidRPr="00247B5E">
        <w:rPr>
          <w:rFonts w:cstheme="minorHAnsi"/>
          <w:sz w:val="24"/>
          <w:szCs w:val="24"/>
        </w:rPr>
        <w:t>Guste</w:t>
      </w:r>
      <w:proofErr w:type="spellEnd"/>
      <w:r w:rsidR="001D31AE" w:rsidRPr="00247B5E">
        <w:rPr>
          <w:rFonts w:cstheme="minorHAnsi"/>
          <w:sz w:val="24"/>
          <w:szCs w:val="24"/>
        </w:rPr>
        <w:t>, Louisiana Attorney General in his successful legal action to</w:t>
      </w:r>
      <w:r w:rsidRPr="00247B5E">
        <w:rPr>
          <w:rFonts w:cstheme="minorHAnsi"/>
          <w:sz w:val="24"/>
          <w:szCs w:val="24"/>
        </w:rPr>
        <w:t xml:space="preserve"> </w:t>
      </w:r>
      <w:r w:rsidR="001D31AE" w:rsidRPr="00247B5E">
        <w:rPr>
          <w:rFonts w:cstheme="minorHAnsi"/>
          <w:sz w:val="24"/>
          <w:szCs w:val="24"/>
        </w:rPr>
        <w:t xml:space="preserve">legally establish that over $2 billion invested in the construction of the River Bend Nuclear Power plant imprudent. </w:t>
      </w:r>
      <w:r w:rsidR="00A56E08" w:rsidRPr="00247B5E">
        <w:rPr>
          <w:rFonts w:cstheme="minorHAnsi"/>
          <w:sz w:val="24"/>
          <w:szCs w:val="24"/>
        </w:rPr>
        <w:t>I</w:t>
      </w:r>
      <w:r w:rsidR="002F3072" w:rsidRPr="00247B5E">
        <w:rPr>
          <w:rFonts w:cstheme="minorHAnsi"/>
          <w:sz w:val="24"/>
          <w:szCs w:val="24"/>
        </w:rPr>
        <w:t>n the next few decades, I</w:t>
      </w:r>
      <w:r w:rsidR="00A56E08" w:rsidRPr="00247B5E">
        <w:rPr>
          <w:rFonts w:cstheme="minorHAnsi"/>
          <w:sz w:val="24"/>
          <w:szCs w:val="24"/>
        </w:rPr>
        <w:t xml:space="preserve"> earned professional credentials as a certified Home Energy Rater, Indoor Environmentalist, </w:t>
      </w:r>
      <w:r w:rsidR="001D31AE" w:rsidRPr="00247B5E">
        <w:rPr>
          <w:rFonts w:cstheme="minorHAnsi"/>
          <w:sz w:val="24"/>
          <w:szCs w:val="24"/>
        </w:rPr>
        <w:t>R</w:t>
      </w:r>
      <w:r w:rsidR="00A56E08" w:rsidRPr="00247B5E">
        <w:rPr>
          <w:rFonts w:cstheme="minorHAnsi"/>
          <w:sz w:val="24"/>
          <w:szCs w:val="24"/>
        </w:rPr>
        <w:t xml:space="preserve">eal </w:t>
      </w:r>
      <w:r w:rsidR="001D31AE" w:rsidRPr="00247B5E">
        <w:rPr>
          <w:rFonts w:cstheme="minorHAnsi"/>
          <w:sz w:val="24"/>
          <w:szCs w:val="24"/>
        </w:rPr>
        <w:t>E</w:t>
      </w:r>
      <w:r w:rsidR="00A56E08" w:rsidRPr="00247B5E">
        <w:rPr>
          <w:rFonts w:cstheme="minorHAnsi"/>
          <w:sz w:val="24"/>
          <w:szCs w:val="24"/>
        </w:rPr>
        <w:t>state agent,</w:t>
      </w:r>
      <w:r w:rsidR="00C50190" w:rsidRPr="00247B5E">
        <w:rPr>
          <w:rFonts w:cstheme="minorHAnsi"/>
          <w:sz w:val="24"/>
          <w:szCs w:val="24"/>
        </w:rPr>
        <w:t xml:space="preserve"> and a</w:t>
      </w:r>
      <w:r w:rsidR="00A56E08" w:rsidRPr="00247B5E">
        <w:rPr>
          <w:rFonts w:cstheme="minorHAnsi"/>
          <w:sz w:val="24"/>
          <w:szCs w:val="24"/>
        </w:rPr>
        <w:t xml:space="preserve"> Home Energy Rater Trainer. </w:t>
      </w:r>
      <w:r w:rsidR="001D31AE" w:rsidRPr="00247B5E">
        <w:rPr>
          <w:rFonts w:cstheme="minorHAnsi"/>
          <w:sz w:val="24"/>
          <w:szCs w:val="24"/>
        </w:rPr>
        <w:t xml:space="preserve">With Norman Witriol and </w:t>
      </w:r>
      <w:proofErr w:type="spellStart"/>
      <w:r w:rsidR="001D31AE" w:rsidRPr="00247B5E">
        <w:rPr>
          <w:rFonts w:cstheme="minorHAnsi"/>
          <w:sz w:val="24"/>
          <w:szCs w:val="24"/>
        </w:rPr>
        <w:t>Jinson</w:t>
      </w:r>
      <w:proofErr w:type="spellEnd"/>
      <w:r w:rsidR="001D31AE" w:rsidRPr="00247B5E">
        <w:rPr>
          <w:rFonts w:cstheme="minorHAnsi"/>
          <w:sz w:val="24"/>
          <w:szCs w:val="24"/>
        </w:rPr>
        <w:t xml:space="preserve"> </w:t>
      </w:r>
      <w:proofErr w:type="spellStart"/>
      <w:r w:rsidR="001D31AE" w:rsidRPr="00247B5E">
        <w:rPr>
          <w:rFonts w:cstheme="minorHAnsi"/>
          <w:sz w:val="24"/>
          <w:szCs w:val="24"/>
        </w:rPr>
        <w:t>Erinjeri</w:t>
      </w:r>
      <w:proofErr w:type="spellEnd"/>
      <w:r w:rsidR="001D31AE" w:rsidRPr="00247B5E">
        <w:rPr>
          <w:rFonts w:cstheme="minorHAnsi"/>
          <w:sz w:val="24"/>
          <w:szCs w:val="24"/>
        </w:rPr>
        <w:t xml:space="preserve">, I </w:t>
      </w:r>
      <w:r w:rsidR="00A56E08" w:rsidRPr="00247B5E">
        <w:rPr>
          <w:rFonts w:cstheme="minorHAnsi"/>
          <w:sz w:val="24"/>
          <w:szCs w:val="24"/>
        </w:rPr>
        <w:t xml:space="preserve">have published research on innovations in home energy performance testing.  </w:t>
      </w:r>
      <w:r w:rsidR="00C50190" w:rsidRPr="00247B5E">
        <w:rPr>
          <w:rFonts w:cstheme="minorHAnsi"/>
          <w:sz w:val="24"/>
          <w:szCs w:val="24"/>
        </w:rPr>
        <w:t>S</w:t>
      </w:r>
      <w:r w:rsidR="00A56E08" w:rsidRPr="00247B5E">
        <w:rPr>
          <w:rFonts w:cstheme="minorHAnsi"/>
          <w:sz w:val="24"/>
          <w:szCs w:val="24"/>
        </w:rPr>
        <w:t xml:space="preserve">ince Hurricane Katrina, I have given numerous talks at </w:t>
      </w:r>
      <w:r w:rsidR="00A56E08" w:rsidRPr="00247B5E">
        <w:rPr>
          <w:rFonts w:cstheme="minorHAnsi"/>
          <w:sz w:val="24"/>
          <w:szCs w:val="24"/>
        </w:rPr>
        <w:lastRenderedPageBreak/>
        <w:t>Louisiana State Engineering Society</w:t>
      </w:r>
      <w:r w:rsidR="001D31AE" w:rsidRPr="00247B5E">
        <w:rPr>
          <w:rFonts w:cstheme="minorHAnsi"/>
          <w:sz w:val="24"/>
          <w:szCs w:val="24"/>
        </w:rPr>
        <w:t>’s</w:t>
      </w:r>
      <w:r w:rsidR="00A56E08" w:rsidRPr="00247B5E">
        <w:rPr>
          <w:rFonts w:cstheme="minorHAnsi"/>
          <w:sz w:val="24"/>
          <w:szCs w:val="24"/>
        </w:rPr>
        <w:t xml:space="preserve"> annual conferenc</w:t>
      </w:r>
      <w:r w:rsidR="00C50190" w:rsidRPr="00247B5E">
        <w:rPr>
          <w:rFonts w:cstheme="minorHAnsi"/>
          <w:sz w:val="24"/>
          <w:szCs w:val="24"/>
        </w:rPr>
        <w:t>es. Th</w:t>
      </w:r>
      <w:r w:rsidR="001D31AE" w:rsidRPr="00247B5E">
        <w:rPr>
          <w:rFonts w:cstheme="minorHAnsi"/>
          <w:sz w:val="24"/>
          <w:szCs w:val="24"/>
        </w:rPr>
        <w:t>ose talks</w:t>
      </w:r>
      <w:r w:rsidR="00C50190" w:rsidRPr="00247B5E">
        <w:rPr>
          <w:rFonts w:cstheme="minorHAnsi"/>
          <w:sz w:val="24"/>
          <w:szCs w:val="24"/>
        </w:rPr>
        <w:t xml:space="preserve"> followed my critical role as one of the two, principal, behind the scenes co-leaders supporting the development of the </w:t>
      </w:r>
      <w:r w:rsidR="00C50190" w:rsidRPr="00247B5E">
        <w:rPr>
          <w:rFonts w:cstheme="minorHAnsi"/>
          <w:i/>
          <w:sz w:val="24"/>
          <w:szCs w:val="24"/>
        </w:rPr>
        <w:t>Energy Hawk</w:t>
      </w:r>
      <w:r w:rsidR="00C50190" w:rsidRPr="00247B5E">
        <w:rPr>
          <w:rFonts w:cstheme="minorHAnsi"/>
          <w:sz w:val="24"/>
          <w:szCs w:val="24"/>
        </w:rPr>
        <w:t>, in November 2007, the report of 1.5 years, of thousands of hours of volunteer efforts — called “The New Orleans Energy Policy Taskforce.</w:t>
      </w:r>
      <w:r w:rsidRPr="00247B5E">
        <w:rPr>
          <w:rFonts w:cstheme="minorHAnsi"/>
          <w:sz w:val="24"/>
          <w:szCs w:val="24"/>
        </w:rPr>
        <w:t xml:space="preserve"> </w:t>
      </w:r>
    </w:p>
    <w:p w14:paraId="015309F3" w14:textId="77777777" w:rsidR="00E7248F" w:rsidRPr="00247B5E" w:rsidRDefault="00E7248F" w:rsidP="00E7248F">
      <w:pPr>
        <w:spacing w:line="480" w:lineRule="auto"/>
        <w:rPr>
          <w:rFonts w:cstheme="minorHAnsi"/>
          <w:sz w:val="24"/>
          <w:szCs w:val="24"/>
        </w:rPr>
      </w:pPr>
      <w:r w:rsidRPr="00247B5E">
        <w:rPr>
          <w:rFonts w:cstheme="minorHAnsi"/>
          <w:sz w:val="24"/>
          <w:szCs w:val="24"/>
        </w:rPr>
        <w:t xml:space="preserve"> </w:t>
      </w:r>
    </w:p>
    <w:p w14:paraId="69B16141" w14:textId="5B91C95E" w:rsidR="00E7248F" w:rsidRPr="00247B5E" w:rsidRDefault="00E7248F" w:rsidP="00E7248F">
      <w:pPr>
        <w:spacing w:line="480" w:lineRule="auto"/>
        <w:rPr>
          <w:rFonts w:cstheme="minorHAnsi"/>
          <w:sz w:val="24"/>
          <w:szCs w:val="24"/>
        </w:rPr>
      </w:pPr>
      <w:r w:rsidRPr="00247B5E">
        <w:rPr>
          <w:rFonts w:cstheme="minorHAnsi"/>
          <w:sz w:val="24"/>
          <w:szCs w:val="24"/>
        </w:rPr>
        <w:t xml:space="preserve">Q5. </w:t>
      </w:r>
      <w:r w:rsidRPr="00247B5E">
        <w:rPr>
          <w:rFonts w:cstheme="minorHAnsi"/>
          <w:sz w:val="24"/>
          <w:szCs w:val="24"/>
        </w:rPr>
        <w:tab/>
        <w:t xml:space="preserve">PLEASE DESCRIBE THE PURPOSE OF YOUR TESTIMONY. </w:t>
      </w:r>
    </w:p>
    <w:p w14:paraId="43B60FEF" w14:textId="2E9C0D23" w:rsidR="00E7248F" w:rsidRPr="00247B5E" w:rsidRDefault="00E7248F" w:rsidP="003F7A4F">
      <w:pPr>
        <w:spacing w:line="480" w:lineRule="auto"/>
        <w:ind w:left="720" w:hanging="720"/>
        <w:rPr>
          <w:rFonts w:cstheme="minorHAnsi"/>
          <w:sz w:val="24"/>
          <w:szCs w:val="24"/>
        </w:rPr>
      </w:pPr>
      <w:r w:rsidRPr="00247B5E">
        <w:rPr>
          <w:rFonts w:cstheme="minorHAnsi"/>
          <w:sz w:val="24"/>
          <w:szCs w:val="24"/>
        </w:rPr>
        <w:t xml:space="preserve">A. </w:t>
      </w:r>
      <w:r w:rsidRPr="00247B5E">
        <w:rPr>
          <w:rFonts w:cstheme="minorHAnsi"/>
          <w:sz w:val="24"/>
          <w:szCs w:val="24"/>
        </w:rPr>
        <w:tab/>
        <w:t xml:space="preserve">The purpose of my testimony is to </w:t>
      </w:r>
      <w:r w:rsidR="00356E4E" w:rsidRPr="00247B5E">
        <w:rPr>
          <w:rFonts w:cstheme="minorHAnsi"/>
          <w:sz w:val="24"/>
          <w:szCs w:val="24"/>
        </w:rPr>
        <w:t>point out numerous problems with Entergy New Orleans’ (ENO) approach to its</w:t>
      </w:r>
      <w:r w:rsidRPr="00247B5E">
        <w:rPr>
          <w:rFonts w:cstheme="minorHAnsi"/>
          <w:sz w:val="24"/>
          <w:szCs w:val="24"/>
        </w:rPr>
        <w:t xml:space="preserve"> gas </w:t>
      </w:r>
      <w:r w:rsidR="00356E4E" w:rsidRPr="00247B5E">
        <w:rPr>
          <w:rFonts w:cstheme="minorHAnsi"/>
          <w:sz w:val="24"/>
          <w:szCs w:val="24"/>
        </w:rPr>
        <w:t>distribution business that in many ways is contributing to higher costs for the energy services natural gas provides and the many problems associated with the way the distribution system is maintained and upgraded</w:t>
      </w:r>
      <w:r w:rsidRPr="00247B5E">
        <w:rPr>
          <w:rFonts w:cstheme="minorHAnsi"/>
          <w:sz w:val="24"/>
          <w:szCs w:val="24"/>
        </w:rPr>
        <w:t xml:space="preserve">.  </w:t>
      </w:r>
    </w:p>
    <w:p w14:paraId="0A36F621" w14:textId="24B42763" w:rsidR="00E7248F" w:rsidRPr="00247B5E" w:rsidRDefault="00E7248F" w:rsidP="003F7A4F">
      <w:pPr>
        <w:spacing w:line="480" w:lineRule="auto"/>
        <w:ind w:left="720" w:firstLine="720"/>
        <w:rPr>
          <w:rFonts w:cstheme="minorHAnsi"/>
          <w:sz w:val="24"/>
          <w:szCs w:val="24"/>
        </w:rPr>
      </w:pPr>
      <w:r w:rsidRPr="00247B5E">
        <w:rPr>
          <w:rFonts w:cstheme="minorHAnsi"/>
          <w:sz w:val="24"/>
          <w:szCs w:val="24"/>
        </w:rPr>
        <w:t xml:space="preserve">Finally, my testimony </w:t>
      </w:r>
      <w:r w:rsidR="00356E4E" w:rsidRPr="00247B5E">
        <w:rPr>
          <w:rFonts w:cstheme="minorHAnsi"/>
          <w:sz w:val="24"/>
          <w:szCs w:val="24"/>
        </w:rPr>
        <w:t xml:space="preserve">points out ENO’s approach to gas distribution is fundamentally ignorant of the needs of its customers, whether they are economic, environmental, health, durability or sustainability… many of these are fundamentally </w:t>
      </w:r>
      <w:r w:rsidR="00670D3E" w:rsidRPr="00247B5E">
        <w:rPr>
          <w:rFonts w:cstheme="minorHAnsi"/>
          <w:sz w:val="24"/>
          <w:szCs w:val="24"/>
        </w:rPr>
        <w:t>at odds with</w:t>
      </w:r>
      <w:r w:rsidR="00356E4E" w:rsidRPr="00247B5E">
        <w:rPr>
          <w:rFonts w:cstheme="minorHAnsi"/>
          <w:sz w:val="24"/>
          <w:szCs w:val="24"/>
        </w:rPr>
        <w:t xml:space="preserve"> the purposes </w:t>
      </w:r>
      <w:r w:rsidR="00670D3E" w:rsidRPr="00247B5E">
        <w:rPr>
          <w:rFonts w:cstheme="minorHAnsi"/>
          <w:sz w:val="24"/>
          <w:szCs w:val="24"/>
        </w:rPr>
        <w:t xml:space="preserve">upon </w:t>
      </w:r>
      <w:r w:rsidR="00356E4E" w:rsidRPr="00247B5E">
        <w:rPr>
          <w:rFonts w:cstheme="minorHAnsi"/>
          <w:sz w:val="24"/>
          <w:szCs w:val="24"/>
        </w:rPr>
        <w:t>which a utility should be focused.</w:t>
      </w:r>
    </w:p>
    <w:p w14:paraId="3E61685C" w14:textId="0E2C6B03" w:rsidR="008906AC" w:rsidRPr="00247B5E" w:rsidRDefault="00276A7F" w:rsidP="002879E7">
      <w:pPr>
        <w:spacing w:line="480" w:lineRule="auto"/>
        <w:ind w:left="720" w:hanging="720"/>
        <w:jc w:val="center"/>
        <w:rPr>
          <w:rFonts w:cstheme="minorHAnsi"/>
          <w:b/>
          <w:sz w:val="24"/>
          <w:szCs w:val="24"/>
        </w:rPr>
      </w:pPr>
      <w:r w:rsidRPr="00247B5E">
        <w:rPr>
          <w:rFonts w:cstheme="minorHAnsi"/>
          <w:b/>
          <w:sz w:val="24"/>
          <w:szCs w:val="24"/>
        </w:rPr>
        <w:t>ASSERTIONS:</w:t>
      </w:r>
    </w:p>
    <w:p w14:paraId="42187472" w14:textId="563A36E2" w:rsidR="003C2557" w:rsidRPr="00247B5E" w:rsidRDefault="004C75C7" w:rsidP="002879E7">
      <w:pPr>
        <w:spacing w:after="120" w:line="480" w:lineRule="auto"/>
        <w:ind w:left="720" w:hanging="720"/>
        <w:rPr>
          <w:rFonts w:cstheme="minorHAnsi"/>
          <w:i/>
          <w:iCs/>
          <w:color w:val="000000"/>
          <w:sz w:val="24"/>
          <w:szCs w:val="24"/>
        </w:rPr>
      </w:pPr>
      <w:r w:rsidRPr="00247B5E">
        <w:rPr>
          <w:rFonts w:cstheme="minorHAnsi"/>
          <w:b/>
          <w:sz w:val="24"/>
          <w:szCs w:val="24"/>
        </w:rPr>
        <w:t>By a</w:t>
      </w:r>
      <w:r w:rsidR="0024152B" w:rsidRPr="00247B5E">
        <w:rPr>
          <w:rFonts w:cstheme="minorHAnsi"/>
          <w:b/>
          <w:sz w:val="24"/>
          <w:szCs w:val="24"/>
        </w:rPr>
        <w:t xml:space="preserve"> 1979</w:t>
      </w:r>
      <w:r w:rsidRPr="00247B5E">
        <w:rPr>
          <w:rFonts w:cstheme="minorHAnsi"/>
          <w:b/>
          <w:sz w:val="24"/>
          <w:szCs w:val="24"/>
        </w:rPr>
        <w:t xml:space="preserve"> U.S.</w:t>
      </w:r>
      <w:r w:rsidR="00BF2ECA" w:rsidRPr="00247B5E">
        <w:rPr>
          <w:rFonts w:cstheme="minorHAnsi"/>
          <w:b/>
          <w:sz w:val="24"/>
          <w:szCs w:val="24"/>
        </w:rPr>
        <w:t xml:space="preserve"> Department of Energy</w:t>
      </w:r>
      <w:r w:rsidRPr="00247B5E">
        <w:rPr>
          <w:rFonts w:cstheme="minorHAnsi"/>
          <w:b/>
          <w:sz w:val="24"/>
          <w:szCs w:val="24"/>
        </w:rPr>
        <w:t xml:space="preserve"> rule</w:t>
      </w:r>
      <w:r w:rsidR="00BF2ECA" w:rsidRPr="00247B5E">
        <w:rPr>
          <w:rFonts w:cstheme="minorHAnsi"/>
          <w:b/>
          <w:sz w:val="24"/>
          <w:szCs w:val="24"/>
        </w:rPr>
        <w:t xml:space="preserve">, </w:t>
      </w:r>
      <w:r w:rsidR="00397524" w:rsidRPr="00247B5E">
        <w:rPr>
          <w:rFonts w:cstheme="minorHAnsi"/>
          <w:b/>
          <w:sz w:val="24"/>
          <w:szCs w:val="24"/>
        </w:rPr>
        <w:t xml:space="preserve">Gas Lamps have been </w:t>
      </w:r>
      <w:r w:rsidR="00BF2ECA" w:rsidRPr="00247B5E">
        <w:rPr>
          <w:rFonts w:cstheme="minorHAnsi"/>
          <w:b/>
          <w:sz w:val="24"/>
          <w:szCs w:val="24"/>
        </w:rPr>
        <w:t>“</w:t>
      </w:r>
      <w:r w:rsidR="00397524" w:rsidRPr="00247B5E">
        <w:rPr>
          <w:rFonts w:cstheme="minorHAnsi"/>
          <w:b/>
          <w:sz w:val="24"/>
          <w:szCs w:val="24"/>
        </w:rPr>
        <w:t>illegal</w:t>
      </w:r>
      <w:r w:rsidR="00BF2ECA" w:rsidRPr="00247B5E">
        <w:rPr>
          <w:rFonts w:cstheme="minorHAnsi"/>
          <w:b/>
          <w:sz w:val="24"/>
          <w:szCs w:val="24"/>
        </w:rPr>
        <w:t>”</w:t>
      </w:r>
      <w:r w:rsidR="00397524" w:rsidRPr="00247B5E">
        <w:rPr>
          <w:rFonts w:cstheme="minorHAnsi"/>
          <w:b/>
          <w:sz w:val="24"/>
          <w:szCs w:val="24"/>
        </w:rPr>
        <w:t xml:space="preserve"> in the US since 1982.</w:t>
      </w:r>
      <w:r w:rsidR="00397524" w:rsidRPr="00247B5E">
        <w:rPr>
          <w:rFonts w:cstheme="minorHAnsi"/>
          <w:sz w:val="24"/>
          <w:szCs w:val="24"/>
        </w:rPr>
        <w:t xml:space="preserve">  A</w:t>
      </w:r>
      <w:r w:rsidR="00212CA5" w:rsidRPr="00247B5E">
        <w:rPr>
          <w:rFonts w:cstheme="minorHAnsi"/>
          <w:sz w:val="24"/>
          <w:szCs w:val="24"/>
        </w:rPr>
        <w:t xml:space="preserve">lthough </w:t>
      </w:r>
      <w:r w:rsidR="00397524" w:rsidRPr="00247B5E">
        <w:rPr>
          <w:rFonts w:cstheme="minorHAnsi"/>
          <w:sz w:val="24"/>
          <w:szCs w:val="24"/>
        </w:rPr>
        <w:t>exemptions</w:t>
      </w:r>
      <w:r w:rsidR="00212CA5" w:rsidRPr="00247B5E">
        <w:rPr>
          <w:rFonts w:cstheme="minorHAnsi"/>
          <w:sz w:val="24"/>
          <w:szCs w:val="24"/>
        </w:rPr>
        <w:t xml:space="preserve"> for </w:t>
      </w:r>
      <w:r w:rsidR="00BF2ECA" w:rsidRPr="00247B5E">
        <w:rPr>
          <w:rFonts w:cstheme="minorHAnsi"/>
          <w:sz w:val="24"/>
          <w:szCs w:val="24"/>
        </w:rPr>
        <w:t>h</w:t>
      </w:r>
      <w:r w:rsidR="00212CA5" w:rsidRPr="00247B5E">
        <w:rPr>
          <w:rFonts w:cstheme="minorHAnsi"/>
          <w:sz w:val="24"/>
          <w:szCs w:val="24"/>
        </w:rPr>
        <w:t>istoric areas</w:t>
      </w:r>
      <w:r w:rsidR="00397524" w:rsidRPr="00247B5E">
        <w:rPr>
          <w:rFonts w:cstheme="minorHAnsi"/>
          <w:sz w:val="24"/>
          <w:szCs w:val="24"/>
        </w:rPr>
        <w:t xml:space="preserve"> can be applied for</w:t>
      </w:r>
      <w:r w:rsidR="00BF2ECA" w:rsidRPr="00247B5E">
        <w:rPr>
          <w:rFonts w:cstheme="minorHAnsi"/>
          <w:sz w:val="24"/>
          <w:szCs w:val="24"/>
        </w:rPr>
        <w:t xml:space="preserve"> (and </w:t>
      </w:r>
      <w:r w:rsidR="00212CA5" w:rsidRPr="00247B5E">
        <w:rPr>
          <w:rFonts w:cstheme="minorHAnsi"/>
          <w:sz w:val="24"/>
          <w:szCs w:val="24"/>
        </w:rPr>
        <w:t>perhaps should be granted</w:t>
      </w:r>
      <w:r w:rsidR="00BF2ECA" w:rsidRPr="00247B5E">
        <w:rPr>
          <w:rFonts w:cstheme="minorHAnsi"/>
          <w:sz w:val="24"/>
          <w:szCs w:val="24"/>
        </w:rPr>
        <w:t xml:space="preserve"> in very limited cases),</w:t>
      </w:r>
      <w:r w:rsidR="00397524" w:rsidRPr="00247B5E">
        <w:rPr>
          <w:rFonts w:cstheme="minorHAnsi"/>
          <w:sz w:val="24"/>
          <w:szCs w:val="24"/>
        </w:rPr>
        <w:t xml:space="preserve"> this process has never happened</w:t>
      </w:r>
      <w:r w:rsidR="00BF2ECA" w:rsidRPr="00247B5E">
        <w:rPr>
          <w:rFonts w:cstheme="minorHAnsi"/>
          <w:sz w:val="24"/>
          <w:szCs w:val="24"/>
        </w:rPr>
        <w:t xml:space="preserve"> in New Orleans</w:t>
      </w:r>
      <w:r w:rsidR="00397524" w:rsidRPr="00247B5E">
        <w:rPr>
          <w:rFonts w:cstheme="minorHAnsi"/>
          <w:sz w:val="24"/>
          <w:szCs w:val="24"/>
        </w:rPr>
        <w:t xml:space="preserve"> with the </w:t>
      </w:r>
      <w:r w:rsidR="00397524" w:rsidRPr="00247B5E">
        <w:rPr>
          <w:rFonts w:cstheme="minorHAnsi"/>
          <w:sz w:val="24"/>
          <w:szCs w:val="24"/>
        </w:rPr>
        <w:lastRenderedPageBreak/>
        <w:t xml:space="preserve">result that </w:t>
      </w:r>
      <w:r w:rsidR="00BF2ECA" w:rsidRPr="00247B5E">
        <w:rPr>
          <w:rFonts w:cstheme="minorHAnsi"/>
          <w:sz w:val="24"/>
          <w:szCs w:val="24"/>
        </w:rPr>
        <w:t>gas lamp</w:t>
      </w:r>
      <w:r w:rsidR="009819A1" w:rsidRPr="00247B5E">
        <w:rPr>
          <w:rFonts w:cstheme="minorHAnsi"/>
          <w:sz w:val="24"/>
          <w:szCs w:val="24"/>
        </w:rPr>
        <w:t xml:space="preserve"> </w:t>
      </w:r>
      <w:r w:rsidR="00397524" w:rsidRPr="00247B5E">
        <w:rPr>
          <w:rFonts w:cstheme="minorHAnsi"/>
          <w:sz w:val="24"/>
          <w:szCs w:val="24"/>
        </w:rPr>
        <w:t>use has increased</w:t>
      </w:r>
      <w:r w:rsidR="00BF2ECA" w:rsidRPr="00247B5E">
        <w:rPr>
          <w:rFonts w:cstheme="minorHAnsi"/>
          <w:sz w:val="24"/>
          <w:szCs w:val="24"/>
        </w:rPr>
        <w:t xml:space="preserve"> in New Orleans in the last 3.5 decades</w:t>
      </w:r>
      <w:r w:rsidR="00397524" w:rsidRPr="00247B5E">
        <w:rPr>
          <w:rFonts w:cstheme="minorHAnsi"/>
          <w:sz w:val="24"/>
          <w:szCs w:val="24"/>
        </w:rPr>
        <w:t xml:space="preserve"> instead of </w:t>
      </w:r>
      <w:r w:rsidR="00BF2ECA" w:rsidRPr="00247B5E">
        <w:rPr>
          <w:rFonts w:cstheme="minorHAnsi"/>
          <w:sz w:val="24"/>
          <w:szCs w:val="24"/>
        </w:rPr>
        <w:t>being completely curtailed at that time</w:t>
      </w:r>
      <w:r w:rsidR="00397524" w:rsidRPr="00247B5E">
        <w:rPr>
          <w:rFonts w:cstheme="minorHAnsi"/>
          <w:sz w:val="24"/>
          <w:szCs w:val="24"/>
        </w:rPr>
        <w:t>.</w:t>
      </w:r>
      <w:r w:rsidR="003C2557" w:rsidRPr="00247B5E">
        <w:rPr>
          <w:rFonts w:cstheme="minorHAnsi"/>
          <w:sz w:val="24"/>
          <w:szCs w:val="24"/>
        </w:rPr>
        <w:t xml:space="preserve"> </w:t>
      </w:r>
      <w:r w:rsidR="009819A1" w:rsidRPr="00247B5E">
        <w:rPr>
          <w:rFonts w:cstheme="minorHAnsi"/>
          <w:sz w:val="24"/>
          <w:szCs w:val="24"/>
        </w:rPr>
        <w:t xml:space="preserve"> </w:t>
      </w:r>
      <w:r w:rsidR="003C2557" w:rsidRPr="00247B5E">
        <w:rPr>
          <w:rFonts w:cstheme="minorHAnsi"/>
          <w:sz w:val="24"/>
          <w:szCs w:val="24"/>
        </w:rPr>
        <w:t xml:space="preserve">See Exhibit MBK VS MPB-1 </w:t>
      </w:r>
      <w:r w:rsidR="003C2557" w:rsidRPr="00247B5E">
        <w:rPr>
          <w:rFonts w:cstheme="minorHAnsi"/>
          <w:sz w:val="24"/>
          <w:szCs w:val="24"/>
        </w:rPr>
        <w:tab/>
      </w:r>
      <w:r w:rsidR="003C2557" w:rsidRPr="00247B5E">
        <w:rPr>
          <w:rFonts w:cstheme="minorHAnsi"/>
          <w:i/>
          <w:sz w:val="24"/>
          <w:szCs w:val="24"/>
        </w:rPr>
        <w:t>The Gaslight Era Is Ending All Over Again</w:t>
      </w:r>
      <w:r w:rsidR="003C2557" w:rsidRPr="00247B5E">
        <w:rPr>
          <w:rFonts w:cstheme="minorHAnsi"/>
          <w:sz w:val="24"/>
          <w:szCs w:val="24"/>
        </w:rPr>
        <w:t xml:space="preserve"> and Exhibit MBK VS MPB-2 Minnesota 1987 Variance Criteria restricting Decorative Gas Lamps</w:t>
      </w:r>
      <w:r w:rsidR="009819A1" w:rsidRPr="00247B5E">
        <w:rPr>
          <w:rFonts w:cstheme="minorHAnsi"/>
          <w:sz w:val="24"/>
          <w:szCs w:val="24"/>
        </w:rPr>
        <w:t>.</w:t>
      </w:r>
    </w:p>
    <w:p w14:paraId="589DCF5F" w14:textId="77777777" w:rsidR="003C2557" w:rsidRPr="00247B5E" w:rsidRDefault="003C2557" w:rsidP="002879E7">
      <w:pPr>
        <w:spacing w:line="480" w:lineRule="auto"/>
        <w:ind w:left="720" w:hanging="720"/>
        <w:rPr>
          <w:rFonts w:cstheme="minorHAnsi"/>
          <w:b/>
          <w:sz w:val="24"/>
          <w:szCs w:val="24"/>
        </w:rPr>
      </w:pPr>
    </w:p>
    <w:p w14:paraId="65785EAF" w14:textId="750D57E7" w:rsidR="00CE621A" w:rsidRPr="00247B5E" w:rsidRDefault="00926791" w:rsidP="002879E7">
      <w:pPr>
        <w:spacing w:line="480" w:lineRule="auto"/>
        <w:ind w:left="720" w:hanging="720"/>
        <w:rPr>
          <w:rFonts w:cstheme="minorHAnsi"/>
          <w:sz w:val="24"/>
          <w:szCs w:val="24"/>
        </w:rPr>
      </w:pPr>
      <w:r w:rsidRPr="00247B5E">
        <w:rPr>
          <w:rFonts w:cstheme="minorHAnsi"/>
          <w:b/>
          <w:sz w:val="24"/>
          <w:szCs w:val="24"/>
        </w:rPr>
        <w:t>Since</w:t>
      </w:r>
      <w:r w:rsidR="004C75C7" w:rsidRPr="00247B5E">
        <w:rPr>
          <w:rFonts w:cstheme="minorHAnsi"/>
          <w:b/>
          <w:sz w:val="24"/>
          <w:szCs w:val="24"/>
        </w:rPr>
        <w:t xml:space="preserve"> 2016,</w:t>
      </w:r>
      <w:r w:rsidR="00FF2349" w:rsidRPr="00247B5E">
        <w:rPr>
          <w:rFonts w:cstheme="minorHAnsi"/>
          <w:b/>
          <w:sz w:val="24"/>
          <w:szCs w:val="24"/>
        </w:rPr>
        <w:t xml:space="preserve"> </w:t>
      </w:r>
      <w:r w:rsidR="004C75C7" w:rsidRPr="00247B5E">
        <w:rPr>
          <w:rFonts w:cstheme="minorHAnsi"/>
          <w:b/>
          <w:sz w:val="24"/>
          <w:szCs w:val="24"/>
        </w:rPr>
        <w:t>DOE’s rules</w:t>
      </w:r>
      <w:proofErr w:type="gramStart"/>
      <w:r w:rsidRPr="00247B5E">
        <w:rPr>
          <w:rFonts w:cstheme="minorHAnsi"/>
          <w:b/>
          <w:sz w:val="24"/>
          <w:szCs w:val="24"/>
        </w:rPr>
        <w:t>,</w:t>
      </w:r>
      <w:r w:rsidR="004C75C7" w:rsidRPr="00247B5E">
        <w:rPr>
          <w:rFonts w:cstheme="minorHAnsi"/>
          <w:b/>
          <w:sz w:val="24"/>
          <w:szCs w:val="24"/>
        </w:rPr>
        <w:t xml:space="preserve"> </w:t>
      </w:r>
      <w:r w:rsidRPr="00247B5E">
        <w:rPr>
          <w:rFonts w:cstheme="minorHAnsi"/>
          <w:b/>
          <w:sz w:val="24"/>
          <w:szCs w:val="24"/>
        </w:rPr>
        <w:t xml:space="preserve">GENERALLY SPEAKING, </w:t>
      </w:r>
      <w:r w:rsidR="004C75C7" w:rsidRPr="00247B5E">
        <w:rPr>
          <w:rFonts w:cstheme="minorHAnsi"/>
          <w:b/>
          <w:sz w:val="24"/>
          <w:szCs w:val="24"/>
        </w:rPr>
        <w:t>prohibit</w:t>
      </w:r>
      <w:proofErr w:type="gramEnd"/>
      <w:r w:rsidR="003579AF" w:rsidRPr="00247B5E">
        <w:rPr>
          <w:rFonts w:cstheme="minorHAnsi"/>
          <w:b/>
          <w:sz w:val="24"/>
          <w:szCs w:val="24"/>
        </w:rPr>
        <w:t xml:space="preserve"> </w:t>
      </w:r>
      <w:r w:rsidR="00CE621A" w:rsidRPr="00247B5E">
        <w:rPr>
          <w:rFonts w:cstheme="minorHAnsi"/>
          <w:b/>
          <w:sz w:val="24"/>
          <w:szCs w:val="24"/>
        </w:rPr>
        <w:t>gas lighting</w:t>
      </w:r>
      <w:r w:rsidR="003E4DF7" w:rsidRPr="00247B5E">
        <w:rPr>
          <w:rFonts w:cstheme="minorHAnsi"/>
          <w:b/>
          <w:sz w:val="24"/>
          <w:szCs w:val="24"/>
        </w:rPr>
        <w:t xml:space="preserve"> IN PRINCIPLE</w:t>
      </w:r>
      <w:r w:rsidR="00CE621A" w:rsidRPr="00247B5E">
        <w:rPr>
          <w:rFonts w:cstheme="minorHAnsi"/>
          <w:b/>
          <w:sz w:val="24"/>
          <w:szCs w:val="24"/>
        </w:rPr>
        <w:t xml:space="preserve"> because it rules </w:t>
      </w:r>
      <w:r w:rsidR="003579AF" w:rsidRPr="00247B5E">
        <w:rPr>
          <w:rFonts w:cstheme="minorHAnsi"/>
          <w:b/>
          <w:sz w:val="24"/>
          <w:szCs w:val="24"/>
        </w:rPr>
        <w:t xml:space="preserve">out </w:t>
      </w:r>
      <w:r w:rsidR="004C75C7" w:rsidRPr="00247B5E">
        <w:rPr>
          <w:rFonts w:cstheme="minorHAnsi"/>
          <w:b/>
          <w:sz w:val="24"/>
          <w:szCs w:val="24"/>
        </w:rPr>
        <w:t>“</w:t>
      </w:r>
      <w:r w:rsidR="003579AF" w:rsidRPr="00247B5E">
        <w:rPr>
          <w:rFonts w:cstheme="minorHAnsi"/>
          <w:b/>
          <w:sz w:val="24"/>
          <w:szCs w:val="24"/>
        </w:rPr>
        <w:t>any kind</w:t>
      </w:r>
      <w:r w:rsidR="004C75C7" w:rsidRPr="00247B5E">
        <w:rPr>
          <w:rFonts w:cstheme="minorHAnsi"/>
          <w:b/>
          <w:sz w:val="24"/>
          <w:szCs w:val="24"/>
        </w:rPr>
        <w:t>”</w:t>
      </w:r>
      <w:r w:rsidR="003579AF" w:rsidRPr="00247B5E">
        <w:rPr>
          <w:rFonts w:cstheme="minorHAnsi"/>
          <w:b/>
          <w:sz w:val="24"/>
          <w:szCs w:val="24"/>
        </w:rPr>
        <w:t xml:space="preserve"> of</w:t>
      </w:r>
      <w:r w:rsidR="004C75C7" w:rsidRPr="00247B5E">
        <w:rPr>
          <w:rFonts w:cstheme="minorHAnsi"/>
          <w:b/>
          <w:sz w:val="24"/>
          <w:szCs w:val="24"/>
        </w:rPr>
        <w:t xml:space="preserve"> “general purpose”</w:t>
      </w:r>
      <w:r w:rsidR="003579AF" w:rsidRPr="00247B5E">
        <w:rPr>
          <w:rFonts w:cstheme="minorHAnsi"/>
          <w:b/>
          <w:sz w:val="24"/>
          <w:szCs w:val="24"/>
        </w:rPr>
        <w:t xml:space="preserve"> lighting that is less efficient than </w:t>
      </w:r>
      <w:r w:rsidR="003579AF" w:rsidRPr="00247B5E">
        <w:rPr>
          <w:rFonts w:cstheme="minorHAnsi"/>
          <w:b/>
          <w:color w:val="333333"/>
          <w:sz w:val="24"/>
          <w:szCs w:val="24"/>
          <w:shd w:val="clear" w:color="auto" w:fill="F1F1F1"/>
        </w:rPr>
        <w:t>45 lumens per watt (</w:t>
      </w:r>
      <w:proofErr w:type="spellStart"/>
      <w:r w:rsidR="003579AF" w:rsidRPr="00247B5E">
        <w:rPr>
          <w:rFonts w:cstheme="minorHAnsi"/>
          <w:b/>
          <w:color w:val="333333"/>
          <w:sz w:val="24"/>
          <w:szCs w:val="24"/>
          <w:shd w:val="clear" w:color="auto" w:fill="F1F1F1"/>
        </w:rPr>
        <w:t>lm</w:t>
      </w:r>
      <w:proofErr w:type="spellEnd"/>
      <w:r w:rsidR="003579AF" w:rsidRPr="00247B5E">
        <w:rPr>
          <w:rFonts w:cstheme="minorHAnsi"/>
          <w:b/>
          <w:color w:val="333333"/>
          <w:sz w:val="24"/>
          <w:szCs w:val="24"/>
          <w:shd w:val="clear" w:color="auto" w:fill="F1F1F1"/>
        </w:rPr>
        <w:t>/W)</w:t>
      </w:r>
      <w:r w:rsidR="00EC6CAC" w:rsidRPr="00247B5E">
        <w:rPr>
          <w:rFonts w:cstheme="minorHAnsi"/>
          <w:b/>
          <w:color w:val="333333"/>
          <w:sz w:val="24"/>
          <w:szCs w:val="24"/>
          <w:shd w:val="clear" w:color="auto" w:fill="F1F1F1"/>
        </w:rPr>
        <w:t>.</w:t>
      </w:r>
      <w:r w:rsidR="003579AF" w:rsidRPr="00247B5E">
        <w:rPr>
          <w:rFonts w:cstheme="minorHAnsi"/>
          <w:b/>
          <w:color w:val="333333"/>
          <w:sz w:val="24"/>
          <w:szCs w:val="24"/>
          <w:shd w:val="clear" w:color="auto" w:fill="F1F1F1"/>
        </w:rPr>
        <w:t xml:space="preserve"> </w:t>
      </w:r>
      <w:r w:rsidR="00CE621A" w:rsidRPr="00247B5E">
        <w:rPr>
          <w:rFonts w:cstheme="minorHAnsi"/>
          <w:b/>
          <w:color w:val="333333"/>
          <w:sz w:val="24"/>
          <w:szCs w:val="24"/>
          <w:shd w:val="clear" w:color="auto" w:fill="F1F1F1"/>
        </w:rPr>
        <w:t xml:space="preserve">However, gas lamps are less than 1/10 as efficient as the now obsolete and </w:t>
      </w:r>
      <w:r w:rsidR="003E4DF7" w:rsidRPr="00247B5E">
        <w:rPr>
          <w:rFonts w:cstheme="minorHAnsi"/>
          <w:b/>
          <w:color w:val="333333"/>
          <w:sz w:val="24"/>
          <w:szCs w:val="24"/>
          <w:shd w:val="clear" w:color="auto" w:fill="F1F1F1"/>
        </w:rPr>
        <w:t xml:space="preserve">by and large </w:t>
      </w:r>
      <w:r w:rsidR="00CE621A" w:rsidRPr="00247B5E">
        <w:rPr>
          <w:rFonts w:cstheme="minorHAnsi"/>
          <w:b/>
          <w:color w:val="333333"/>
          <w:sz w:val="24"/>
          <w:szCs w:val="24"/>
          <w:shd w:val="clear" w:color="auto" w:fill="F1F1F1"/>
        </w:rPr>
        <w:t xml:space="preserve">“illegal” incandescent lamps installed many decades ago </w:t>
      </w:r>
      <w:r w:rsidR="00247B5E" w:rsidRPr="00247B5E">
        <w:rPr>
          <w:rFonts w:cstheme="minorHAnsi"/>
          <w:b/>
          <w:color w:val="333333"/>
          <w:sz w:val="24"/>
          <w:szCs w:val="24"/>
          <w:shd w:val="clear" w:color="auto" w:fill="F1F1F1"/>
        </w:rPr>
        <w:t xml:space="preserve">largely to </w:t>
      </w:r>
      <w:r w:rsidR="00CE621A" w:rsidRPr="00247B5E">
        <w:rPr>
          <w:rFonts w:cstheme="minorHAnsi"/>
          <w:b/>
          <w:color w:val="333333"/>
          <w:sz w:val="24"/>
          <w:szCs w:val="24"/>
          <w:shd w:val="clear" w:color="auto" w:fill="F1F1F1"/>
        </w:rPr>
        <w:t xml:space="preserve">replace </w:t>
      </w:r>
      <w:r w:rsidR="00670D3E" w:rsidRPr="00247B5E">
        <w:rPr>
          <w:rFonts w:cstheme="minorHAnsi"/>
          <w:b/>
          <w:color w:val="333333"/>
          <w:sz w:val="24"/>
          <w:szCs w:val="24"/>
          <w:shd w:val="clear" w:color="auto" w:fill="F1F1F1"/>
        </w:rPr>
        <w:t>gas lamps</w:t>
      </w:r>
      <w:r w:rsidR="00CE621A" w:rsidRPr="00247B5E">
        <w:rPr>
          <w:rFonts w:cstheme="minorHAnsi"/>
          <w:color w:val="333333"/>
          <w:sz w:val="24"/>
          <w:szCs w:val="24"/>
          <w:shd w:val="clear" w:color="auto" w:fill="F1F1F1"/>
        </w:rPr>
        <w:t>.</w:t>
      </w:r>
      <w:r w:rsidR="00854F6A" w:rsidRPr="00247B5E">
        <w:rPr>
          <w:rStyle w:val="FootnoteReference"/>
          <w:rFonts w:cstheme="minorHAnsi"/>
          <w:color w:val="333333"/>
          <w:sz w:val="24"/>
          <w:szCs w:val="24"/>
          <w:shd w:val="clear" w:color="auto" w:fill="F1F1F1"/>
        </w:rPr>
        <w:footnoteReference w:id="1"/>
      </w:r>
    </w:p>
    <w:p w14:paraId="21AD8F55" w14:textId="77777777" w:rsidR="00A51761" w:rsidRPr="00247B5E" w:rsidRDefault="00A51761" w:rsidP="002879E7">
      <w:pPr>
        <w:spacing w:line="480" w:lineRule="auto"/>
        <w:ind w:left="720" w:hanging="720"/>
        <w:rPr>
          <w:rFonts w:cstheme="minorHAnsi"/>
          <w:b/>
          <w:sz w:val="24"/>
          <w:szCs w:val="24"/>
        </w:rPr>
      </w:pPr>
    </w:p>
    <w:p w14:paraId="09FCFB4D" w14:textId="28724EEA" w:rsidR="0059085E" w:rsidRPr="00247B5E" w:rsidRDefault="0059085E" w:rsidP="002879E7">
      <w:pPr>
        <w:spacing w:line="480" w:lineRule="auto"/>
        <w:ind w:left="720" w:hanging="720"/>
        <w:rPr>
          <w:rFonts w:cstheme="minorHAnsi"/>
          <w:sz w:val="24"/>
          <w:szCs w:val="24"/>
        </w:rPr>
      </w:pPr>
      <w:r w:rsidRPr="00247B5E">
        <w:rPr>
          <w:rFonts w:cstheme="minorHAnsi"/>
          <w:b/>
          <w:sz w:val="24"/>
          <w:szCs w:val="24"/>
        </w:rPr>
        <w:t xml:space="preserve">The gas repair maps </w:t>
      </w:r>
      <w:r w:rsidR="00EC6CAC" w:rsidRPr="00247B5E">
        <w:rPr>
          <w:rFonts w:cstheme="minorHAnsi"/>
          <w:b/>
          <w:sz w:val="24"/>
          <w:szCs w:val="24"/>
        </w:rPr>
        <w:t xml:space="preserve">published by MPB </w:t>
      </w:r>
      <w:r w:rsidRPr="00247B5E">
        <w:rPr>
          <w:rFonts w:cstheme="minorHAnsi"/>
          <w:b/>
          <w:sz w:val="24"/>
          <w:szCs w:val="24"/>
        </w:rPr>
        <w:t>are wrong</w:t>
      </w:r>
      <w:r w:rsidR="00EC6CAC" w:rsidRPr="00247B5E">
        <w:rPr>
          <w:rFonts w:cstheme="minorHAnsi"/>
          <w:b/>
          <w:sz w:val="24"/>
          <w:szCs w:val="24"/>
        </w:rPr>
        <w:t xml:space="preserve"> at least in some places</w:t>
      </w:r>
      <w:r w:rsidRPr="00247B5E">
        <w:rPr>
          <w:rFonts w:cstheme="minorHAnsi"/>
          <w:b/>
          <w:sz w:val="24"/>
          <w:szCs w:val="24"/>
        </w:rPr>
        <w:t>.</w:t>
      </w:r>
      <w:r w:rsidR="00EC6CAC" w:rsidRPr="00247B5E">
        <w:rPr>
          <w:rFonts w:cstheme="minorHAnsi"/>
          <w:b/>
          <w:sz w:val="24"/>
          <w:szCs w:val="24"/>
        </w:rPr>
        <w:t xml:space="preserve"> </w:t>
      </w:r>
      <w:r w:rsidR="00EC6CAC" w:rsidRPr="00247B5E">
        <w:rPr>
          <w:rFonts w:cstheme="minorHAnsi"/>
          <w:sz w:val="24"/>
          <w:szCs w:val="24"/>
        </w:rPr>
        <w:t>My home</w:t>
      </w:r>
      <w:r w:rsidR="00670D3E" w:rsidRPr="00247B5E">
        <w:rPr>
          <w:rFonts w:cstheme="minorHAnsi"/>
          <w:sz w:val="24"/>
          <w:szCs w:val="24"/>
        </w:rPr>
        <w:t>,</w:t>
      </w:r>
      <w:r w:rsidR="00EC6CAC" w:rsidRPr="00247B5E">
        <w:rPr>
          <w:rFonts w:cstheme="minorHAnsi"/>
          <w:sz w:val="24"/>
          <w:szCs w:val="24"/>
        </w:rPr>
        <w:t xml:space="preserve"> at 302 Walnut St</w:t>
      </w:r>
      <w:r w:rsidR="00670D3E" w:rsidRPr="00247B5E">
        <w:rPr>
          <w:rFonts w:cstheme="minorHAnsi"/>
          <w:sz w:val="24"/>
          <w:szCs w:val="24"/>
        </w:rPr>
        <w:t>,</w:t>
      </w:r>
      <w:r w:rsidR="00EC6CAC" w:rsidRPr="00247B5E">
        <w:rPr>
          <w:rFonts w:cstheme="minorHAnsi"/>
          <w:sz w:val="24"/>
          <w:szCs w:val="24"/>
        </w:rPr>
        <w:t xml:space="preserve"> (Corner Coliseum west side of Audubon Park) is listed as within a completed area</w:t>
      </w:r>
      <w:r w:rsidR="004C75C7" w:rsidRPr="00247B5E">
        <w:rPr>
          <w:rFonts w:cstheme="minorHAnsi"/>
          <w:sz w:val="24"/>
          <w:szCs w:val="24"/>
        </w:rPr>
        <w:t xml:space="preserve"> (ENO Exhibit MPB-3 ENO 2018 Rate Case Page 1 of 1)</w:t>
      </w:r>
      <w:r w:rsidR="00EC6CAC" w:rsidRPr="00247B5E">
        <w:rPr>
          <w:rFonts w:cstheme="minorHAnsi"/>
          <w:sz w:val="24"/>
          <w:szCs w:val="24"/>
        </w:rPr>
        <w:t xml:space="preserve">, but </w:t>
      </w:r>
      <w:r w:rsidR="004C75C7" w:rsidRPr="00247B5E">
        <w:rPr>
          <w:rFonts w:cstheme="minorHAnsi"/>
          <w:sz w:val="24"/>
          <w:szCs w:val="24"/>
        </w:rPr>
        <w:t>302 Walnut</w:t>
      </w:r>
      <w:r w:rsidR="00EC6CAC" w:rsidRPr="00247B5E">
        <w:rPr>
          <w:rFonts w:cstheme="minorHAnsi"/>
          <w:sz w:val="24"/>
          <w:szCs w:val="24"/>
        </w:rPr>
        <w:t xml:space="preserve"> is not </w:t>
      </w:r>
      <w:r w:rsidR="00670D3E" w:rsidRPr="00247B5E">
        <w:rPr>
          <w:rFonts w:cstheme="minorHAnsi"/>
          <w:sz w:val="24"/>
          <w:szCs w:val="24"/>
        </w:rPr>
        <w:lastRenderedPageBreak/>
        <w:t xml:space="preserve">completely </w:t>
      </w:r>
      <w:r w:rsidR="00EC6CAC" w:rsidRPr="00247B5E">
        <w:rPr>
          <w:rFonts w:cstheme="minorHAnsi"/>
          <w:sz w:val="24"/>
          <w:szCs w:val="24"/>
        </w:rPr>
        <w:t xml:space="preserve">serviced by plastic or high-pressure pipes and in fact the effort to start that process only started </w:t>
      </w:r>
      <w:r w:rsidR="006973EF" w:rsidRPr="00247B5E">
        <w:rPr>
          <w:rFonts w:cstheme="minorHAnsi"/>
          <w:sz w:val="24"/>
          <w:szCs w:val="24"/>
        </w:rPr>
        <w:t xml:space="preserve">in October 2018, </w:t>
      </w:r>
      <w:r w:rsidR="00EC6CAC" w:rsidRPr="00247B5E">
        <w:rPr>
          <w:rFonts w:cstheme="minorHAnsi"/>
          <w:sz w:val="24"/>
          <w:szCs w:val="24"/>
        </w:rPr>
        <w:t>months after MPB submitted her testimony.</w:t>
      </w:r>
      <w:r w:rsidR="006973EF" w:rsidRPr="00247B5E">
        <w:rPr>
          <w:rFonts w:cstheme="minorHAnsi"/>
          <w:sz w:val="24"/>
          <w:szCs w:val="24"/>
        </w:rPr>
        <w:t xml:space="preserve">  But that process will fail at my home for some of the following reasons.  Moreover, without my (the owner’s) permission or notice, at 3430-3432 Dryades, high pressure plastic pipe was installed but by so doing ENO violated the closed crawlspace walls and thereby both increased energy use and decreased durability of that shotgun double.</w:t>
      </w:r>
    </w:p>
    <w:p w14:paraId="68B5FD53" w14:textId="77777777" w:rsidR="00A51761" w:rsidRPr="00247B5E" w:rsidRDefault="00A51761" w:rsidP="002879E7">
      <w:pPr>
        <w:spacing w:line="480" w:lineRule="auto"/>
        <w:ind w:left="720" w:hanging="720"/>
        <w:rPr>
          <w:rFonts w:cstheme="minorHAnsi"/>
          <w:sz w:val="24"/>
          <w:szCs w:val="24"/>
        </w:rPr>
      </w:pPr>
    </w:p>
    <w:p w14:paraId="2BFE9ACD" w14:textId="3179A0C1" w:rsidR="00397524" w:rsidRPr="00247B5E" w:rsidRDefault="00397524" w:rsidP="002879E7">
      <w:pPr>
        <w:spacing w:line="480" w:lineRule="auto"/>
        <w:ind w:left="720" w:hanging="720"/>
        <w:rPr>
          <w:rFonts w:cstheme="minorHAnsi"/>
          <w:sz w:val="24"/>
          <w:szCs w:val="24"/>
        </w:rPr>
      </w:pPr>
      <w:r w:rsidRPr="00247B5E">
        <w:rPr>
          <w:rFonts w:cstheme="minorHAnsi"/>
          <w:b/>
          <w:sz w:val="24"/>
          <w:szCs w:val="24"/>
        </w:rPr>
        <w:t>Gas service line installations hamper crime prevention</w:t>
      </w:r>
      <w:r w:rsidRPr="00247B5E">
        <w:rPr>
          <w:rFonts w:cstheme="minorHAnsi"/>
          <w:sz w:val="24"/>
          <w:szCs w:val="24"/>
        </w:rPr>
        <w:t>.</w:t>
      </w:r>
      <w:r w:rsidR="006973EF" w:rsidRPr="00247B5E">
        <w:rPr>
          <w:rFonts w:cstheme="minorHAnsi"/>
          <w:sz w:val="24"/>
          <w:szCs w:val="24"/>
        </w:rPr>
        <w:t xml:space="preserve"> Recent crime at 3430 – 3432 Dryades </w:t>
      </w:r>
      <w:r w:rsidR="003E4DF7" w:rsidRPr="00247B5E">
        <w:rPr>
          <w:rFonts w:cstheme="minorHAnsi"/>
          <w:sz w:val="24"/>
          <w:szCs w:val="24"/>
        </w:rPr>
        <w:t>S</w:t>
      </w:r>
      <w:r w:rsidR="006973EF" w:rsidRPr="00247B5E">
        <w:rPr>
          <w:rFonts w:cstheme="minorHAnsi"/>
          <w:sz w:val="24"/>
          <w:szCs w:val="24"/>
        </w:rPr>
        <w:t xml:space="preserve">t has “encouraged or required”, me, the owner of that property, to </w:t>
      </w:r>
      <w:r w:rsidR="004C75C7" w:rsidRPr="00247B5E">
        <w:rPr>
          <w:rFonts w:cstheme="minorHAnsi"/>
          <w:sz w:val="24"/>
          <w:szCs w:val="24"/>
        </w:rPr>
        <w:t>maintain closed</w:t>
      </w:r>
      <w:r w:rsidR="006973EF" w:rsidRPr="00247B5E">
        <w:rPr>
          <w:rFonts w:cstheme="minorHAnsi"/>
          <w:sz w:val="24"/>
          <w:szCs w:val="24"/>
        </w:rPr>
        <w:t xml:space="preserve"> locks on all gates that provide access</w:t>
      </w:r>
      <w:r w:rsidR="004C75C7" w:rsidRPr="00247B5E">
        <w:rPr>
          <w:rFonts w:cstheme="minorHAnsi"/>
          <w:sz w:val="24"/>
          <w:szCs w:val="24"/>
        </w:rPr>
        <w:t xml:space="preserve"> to</w:t>
      </w:r>
      <w:r w:rsidR="006973EF" w:rsidRPr="00247B5E">
        <w:rPr>
          <w:rFonts w:cstheme="minorHAnsi"/>
          <w:sz w:val="24"/>
          <w:szCs w:val="24"/>
        </w:rPr>
        <w:t xml:space="preserve"> the front and side yards</w:t>
      </w:r>
      <w:r w:rsidR="004C75C7" w:rsidRPr="00247B5E">
        <w:rPr>
          <w:rFonts w:cstheme="minorHAnsi"/>
          <w:sz w:val="24"/>
          <w:szCs w:val="24"/>
        </w:rPr>
        <w:t xml:space="preserve"> and thereby </w:t>
      </w:r>
      <w:r w:rsidR="00670D3E" w:rsidRPr="00247B5E">
        <w:rPr>
          <w:rFonts w:cstheme="minorHAnsi"/>
          <w:sz w:val="24"/>
          <w:szCs w:val="24"/>
        </w:rPr>
        <w:t>its</w:t>
      </w:r>
      <w:r w:rsidR="004C75C7" w:rsidRPr="00247B5E">
        <w:rPr>
          <w:rFonts w:cstheme="minorHAnsi"/>
          <w:sz w:val="24"/>
          <w:szCs w:val="24"/>
        </w:rPr>
        <w:t xml:space="preserve"> gas and electricity meters</w:t>
      </w:r>
      <w:r w:rsidR="006973EF" w:rsidRPr="00247B5E">
        <w:rPr>
          <w:rFonts w:cstheme="minorHAnsi"/>
          <w:sz w:val="24"/>
          <w:szCs w:val="24"/>
        </w:rPr>
        <w:t xml:space="preserve">.  This will, necessarily impede, restrict or make impossible for a gas meter reader to </w:t>
      </w:r>
      <w:r w:rsidR="00670D3E" w:rsidRPr="00247B5E">
        <w:rPr>
          <w:rFonts w:cstheme="minorHAnsi"/>
          <w:sz w:val="24"/>
          <w:szCs w:val="24"/>
        </w:rPr>
        <w:t>make</w:t>
      </w:r>
      <w:r w:rsidR="006973EF" w:rsidRPr="00247B5E">
        <w:rPr>
          <w:rFonts w:cstheme="minorHAnsi"/>
          <w:sz w:val="24"/>
          <w:szCs w:val="24"/>
        </w:rPr>
        <w:t xml:space="preserve"> timely readings.  This can be avoided by the installation of remotely readable meters</w:t>
      </w:r>
      <w:r w:rsidR="003E4DF7" w:rsidRPr="00247B5E">
        <w:rPr>
          <w:rFonts w:cstheme="minorHAnsi"/>
          <w:sz w:val="24"/>
          <w:szCs w:val="24"/>
        </w:rPr>
        <w:t xml:space="preserve"> which I know exist and that these are commonly serviced by ENO gas electric meter reader personnel because one of my clients located on Jackson Avenue has such meters</w:t>
      </w:r>
      <w:r w:rsidR="006973EF" w:rsidRPr="00247B5E">
        <w:rPr>
          <w:rFonts w:cstheme="minorHAnsi"/>
          <w:sz w:val="24"/>
          <w:szCs w:val="24"/>
        </w:rPr>
        <w:t xml:space="preserve">.  I have requested them for both 3430 Dryades and 302 Walnut Street for the same reasons: to allow me to make those properties more secure against crime and </w:t>
      </w:r>
      <w:proofErr w:type="gramStart"/>
      <w:r w:rsidR="006973EF" w:rsidRPr="00247B5E">
        <w:rPr>
          <w:rFonts w:cstheme="minorHAnsi"/>
          <w:sz w:val="24"/>
          <w:szCs w:val="24"/>
        </w:rPr>
        <w:t>keep my gates locked at all times</w:t>
      </w:r>
      <w:proofErr w:type="gramEnd"/>
      <w:r w:rsidR="006973EF" w:rsidRPr="00247B5E">
        <w:rPr>
          <w:rFonts w:cstheme="minorHAnsi"/>
          <w:sz w:val="24"/>
          <w:szCs w:val="24"/>
        </w:rPr>
        <w:t>. However, I have had no success reaching appropriate personnel at ENO to provide that installation service.</w:t>
      </w:r>
    </w:p>
    <w:p w14:paraId="39702C71" w14:textId="77777777" w:rsidR="00A51761" w:rsidRPr="00247B5E" w:rsidRDefault="00A51761" w:rsidP="002879E7">
      <w:pPr>
        <w:spacing w:line="480" w:lineRule="auto"/>
        <w:ind w:left="720" w:hanging="720"/>
        <w:rPr>
          <w:rFonts w:cstheme="minorHAnsi"/>
          <w:sz w:val="24"/>
          <w:szCs w:val="24"/>
        </w:rPr>
      </w:pPr>
    </w:p>
    <w:p w14:paraId="370013E2" w14:textId="5CEB86EE" w:rsidR="00B32114" w:rsidRPr="00247B5E" w:rsidRDefault="00397524" w:rsidP="002879E7">
      <w:pPr>
        <w:spacing w:line="480" w:lineRule="auto"/>
        <w:ind w:left="720" w:hanging="720"/>
        <w:rPr>
          <w:rStyle w:val="Strong"/>
          <w:rFonts w:cstheme="minorHAnsi"/>
          <w:b w:val="0"/>
          <w:sz w:val="24"/>
          <w:szCs w:val="24"/>
        </w:rPr>
      </w:pPr>
      <w:r w:rsidRPr="00247B5E">
        <w:rPr>
          <w:rFonts w:cstheme="minorHAnsi"/>
          <w:b/>
          <w:sz w:val="24"/>
          <w:szCs w:val="24"/>
        </w:rPr>
        <w:lastRenderedPageBreak/>
        <w:t>Gas service line installations hamper stormwater management.</w:t>
      </w:r>
      <w:r w:rsidR="00B32114" w:rsidRPr="00247B5E">
        <w:rPr>
          <w:rFonts w:cstheme="minorHAnsi"/>
          <w:sz w:val="24"/>
          <w:szCs w:val="24"/>
        </w:rPr>
        <w:t xml:space="preserve"> As pointed out by</w:t>
      </w:r>
      <w:r w:rsidR="004C75C7" w:rsidRPr="00247B5E">
        <w:rPr>
          <w:rFonts w:cstheme="minorHAnsi"/>
          <w:sz w:val="24"/>
          <w:szCs w:val="24"/>
        </w:rPr>
        <w:t xml:space="preserve"> more than one </w:t>
      </w:r>
      <w:r w:rsidR="003E4DF7" w:rsidRPr="00247B5E">
        <w:rPr>
          <w:rFonts w:cstheme="minorHAnsi"/>
          <w:sz w:val="24"/>
          <w:szCs w:val="24"/>
        </w:rPr>
        <w:t xml:space="preserve">of the speakers and </w:t>
      </w:r>
      <w:r w:rsidR="004C75C7" w:rsidRPr="00247B5E">
        <w:rPr>
          <w:rFonts w:cstheme="minorHAnsi"/>
          <w:sz w:val="24"/>
          <w:szCs w:val="24"/>
        </w:rPr>
        <w:t>leader of a branch</w:t>
      </w:r>
      <w:r w:rsidR="009D2A49" w:rsidRPr="00247B5E">
        <w:rPr>
          <w:rFonts w:cstheme="minorHAnsi"/>
          <w:sz w:val="24"/>
          <w:szCs w:val="24"/>
        </w:rPr>
        <w:t>es</w:t>
      </w:r>
      <w:r w:rsidR="004C75C7" w:rsidRPr="00247B5E">
        <w:rPr>
          <w:rFonts w:cstheme="minorHAnsi"/>
          <w:sz w:val="24"/>
          <w:szCs w:val="24"/>
        </w:rPr>
        <w:t xml:space="preserve"> of</w:t>
      </w:r>
      <w:r w:rsidR="00B32114" w:rsidRPr="00247B5E">
        <w:rPr>
          <w:rFonts w:cstheme="minorHAnsi"/>
          <w:sz w:val="24"/>
          <w:szCs w:val="24"/>
        </w:rPr>
        <w:t xml:space="preserve"> City of New Orleans </w:t>
      </w:r>
      <w:r w:rsidR="007616FC" w:rsidRPr="00247B5E">
        <w:rPr>
          <w:rFonts w:cstheme="minorHAnsi"/>
          <w:sz w:val="24"/>
          <w:szCs w:val="24"/>
        </w:rPr>
        <w:t>government agencies as well as private companies interested in stormwater problems</w:t>
      </w:r>
      <w:r w:rsidR="00B32114" w:rsidRPr="00247B5E">
        <w:rPr>
          <w:rFonts w:cstheme="minorHAnsi"/>
          <w:sz w:val="24"/>
          <w:szCs w:val="24"/>
        </w:rPr>
        <w:t xml:space="preserve"> at the October 30, 2018, </w:t>
      </w:r>
      <w:r w:rsidR="00B32114" w:rsidRPr="00247B5E">
        <w:rPr>
          <w:rStyle w:val="Strong"/>
          <w:rFonts w:cstheme="minorHAnsi"/>
          <w:b w:val="0"/>
          <w:sz w:val="24"/>
          <w:szCs w:val="24"/>
        </w:rPr>
        <w:t>SMART AND SUBSTAINABLE CITIES COMMITTEE, the city is very low on the use of French Drains</w:t>
      </w:r>
      <w:r w:rsidR="003E4DF7" w:rsidRPr="00247B5E">
        <w:rPr>
          <w:rStyle w:val="Strong"/>
          <w:rFonts w:cstheme="minorHAnsi"/>
          <w:b w:val="0"/>
          <w:sz w:val="24"/>
          <w:szCs w:val="24"/>
        </w:rPr>
        <w:t>:</w:t>
      </w:r>
      <w:r w:rsidR="00B32114" w:rsidRPr="00247B5E">
        <w:rPr>
          <w:rStyle w:val="Strong"/>
          <w:rFonts w:cstheme="minorHAnsi"/>
          <w:b w:val="0"/>
          <w:sz w:val="24"/>
          <w:szCs w:val="24"/>
        </w:rPr>
        <w:t xml:space="preserve"> we need </w:t>
      </w:r>
      <w:proofErr w:type="gramStart"/>
      <w:r w:rsidR="00B32114" w:rsidRPr="00247B5E">
        <w:rPr>
          <w:rStyle w:val="Strong"/>
          <w:rFonts w:cstheme="minorHAnsi"/>
          <w:b w:val="0"/>
          <w:sz w:val="24"/>
          <w:szCs w:val="24"/>
        </w:rPr>
        <w:t>more</w:t>
      </w:r>
      <w:proofErr w:type="gramEnd"/>
      <w:r w:rsidR="003E4DF7" w:rsidRPr="00247B5E">
        <w:rPr>
          <w:rStyle w:val="Strong"/>
          <w:rFonts w:cstheme="minorHAnsi"/>
          <w:b w:val="0"/>
          <w:sz w:val="24"/>
          <w:szCs w:val="24"/>
        </w:rPr>
        <w:t xml:space="preserve"> </w:t>
      </w:r>
      <w:r w:rsidR="004C75C7" w:rsidRPr="00247B5E">
        <w:rPr>
          <w:rStyle w:val="Strong"/>
          <w:rFonts w:cstheme="minorHAnsi"/>
          <w:b w:val="0"/>
          <w:sz w:val="24"/>
          <w:szCs w:val="24"/>
        </w:rPr>
        <w:t>a</w:t>
      </w:r>
      <w:r w:rsidR="00B32114" w:rsidRPr="00247B5E">
        <w:rPr>
          <w:rStyle w:val="Strong"/>
          <w:rFonts w:cstheme="minorHAnsi"/>
          <w:b w:val="0"/>
          <w:sz w:val="24"/>
          <w:szCs w:val="24"/>
        </w:rPr>
        <w:t xml:space="preserve">nd we need to preserve whatever </w:t>
      </w:r>
      <w:r w:rsidR="000B210D" w:rsidRPr="00247B5E">
        <w:rPr>
          <w:rStyle w:val="Strong"/>
          <w:rFonts w:cstheme="minorHAnsi"/>
          <w:b w:val="0"/>
          <w:sz w:val="24"/>
          <w:szCs w:val="24"/>
        </w:rPr>
        <w:t xml:space="preserve">French Drains </w:t>
      </w:r>
      <w:r w:rsidR="00B32114" w:rsidRPr="00247B5E">
        <w:rPr>
          <w:rStyle w:val="Strong"/>
          <w:rFonts w:cstheme="minorHAnsi"/>
          <w:b w:val="0"/>
          <w:sz w:val="24"/>
          <w:szCs w:val="24"/>
        </w:rPr>
        <w:t xml:space="preserve">we still have.  However, the installation of a </w:t>
      </w:r>
      <w:r w:rsidR="009D2A49" w:rsidRPr="00247B5E">
        <w:rPr>
          <w:rStyle w:val="Strong"/>
          <w:rFonts w:cstheme="minorHAnsi"/>
          <w:b w:val="0"/>
          <w:sz w:val="24"/>
          <w:szCs w:val="24"/>
        </w:rPr>
        <w:t>p</w:t>
      </w:r>
      <w:r w:rsidR="00B32114" w:rsidRPr="00247B5E">
        <w:rPr>
          <w:rStyle w:val="Strong"/>
          <w:rFonts w:cstheme="minorHAnsi"/>
          <w:b w:val="0"/>
          <w:sz w:val="24"/>
          <w:szCs w:val="24"/>
        </w:rPr>
        <w:t xml:space="preserve">lastic, </w:t>
      </w:r>
      <w:r w:rsidR="009D2A49" w:rsidRPr="00247B5E">
        <w:rPr>
          <w:rStyle w:val="Strong"/>
          <w:rFonts w:cstheme="minorHAnsi"/>
          <w:b w:val="0"/>
          <w:sz w:val="24"/>
          <w:szCs w:val="24"/>
        </w:rPr>
        <w:t>h</w:t>
      </w:r>
      <w:r w:rsidR="00B32114" w:rsidRPr="00247B5E">
        <w:rPr>
          <w:rStyle w:val="Strong"/>
          <w:rFonts w:cstheme="minorHAnsi"/>
          <w:b w:val="0"/>
          <w:sz w:val="24"/>
          <w:szCs w:val="24"/>
        </w:rPr>
        <w:t>igh</w:t>
      </w:r>
      <w:r w:rsidR="009D2A49" w:rsidRPr="00247B5E">
        <w:rPr>
          <w:rStyle w:val="Strong"/>
          <w:rFonts w:cstheme="minorHAnsi"/>
          <w:b w:val="0"/>
          <w:sz w:val="24"/>
          <w:szCs w:val="24"/>
        </w:rPr>
        <w:t>-p</w:t>
      </w:r>
      <w:r w:rsidR="00B32114" w:rsidRPr="00247B5E">
        <w:rPr>
          <w:rStyle w:val="Strong"/>
          <w:rFonts w:cstheme="minorHAnsi"/>
          <w:b w:val="0"/>
          <w:sz w:val="24"/>
          <w:szCs w:val="24"/>
        </w:rPr>
        <w:t xml:space="preserve">ressure gas line right in the middle of a French Drain at 3430 Dryades may have compromised it and will probably further compromise it when the pipe and </w:t>
      </w:r>
      <w:r w:rsidR="000B210D" w:rsidRPr="00247B5E">
        <w:rPr>
          <w:rStyle w:val="Strong"/>
          <w:rFonts w:cstheme="minorHAnsi"/>
          <w:b w:val="0"/>
          <w:sz w:val="24"/>
          <w:szCs w:val="24"/>
        </w:rPr>
        <w:t>p</w:t>
      </w:r>
      <w:r w:rsidR="00B32114" w:rsidRPr="00247B5E">
        <w:rPr>
          <w:rStyle w:val="Strong"/>
          <w:rFonts w:cstheme="minorHAnsi"/>
          <w:b w:val="0"/>
          <w:sz w:val="24"/>
          <w:szCs w:val="24"/>
        </w:rPr>
        <w:t>ressure-reducing value is relocated to where it belongs: in the crawlspace.  See Picture.</w:t>
      </w:r>
      <w:r w:rsidR="003E4DF7" w:rsidRPr="00247B5E">
        <w:rPr>
          <w:rStyle w:val="Strong"/>
          <w:rFonts w:cstheme="minorHAnsi"/>
          <w:b w:val="0"/>
          <w:sz w:val="24"/>
          <w:szCs w:val="24"/>
        </w:rPr>
        <w:t xml:space="preserve">  I can demonstrate that recently completed shoring work at 3430-3432 Dryades implies</w:t>
      </w:r>
      <w:r w:rsidR="003C2557" w:rsidRPr="00247B5E">
        <w:rPr>
          <w:rStyle w:val="Strong"/>
          <w:rFonts w:cstheme="minorHAnsi"/>
          <w:b w:val="0"/>
          <w:sz w:val="24"/>
          <w:szCs w:val="24"/>
        </w:rPr>
        <w:t xml:space="preserve"> (asserts?)</w:t>
      </w:r>
      <w:r w:rsidR="003E4DF7" w:rsidRPr="00247B5E">
        <w:rPr>
          <w:rStyle w:val="Strong"/>
          <w:rFonts w:cstheme="minorHAnsi"/>
          <w:b w:val="0"/>
          <w:sz w:val="24"/>
          <w:szCs w:val="24"/>
        </w:rPr>
        <w:t xml:space="preserve"> that the side of the home that had a well-functioning French Drain</w:t>
      </w:r>
      <w:r w:rsidR="007616FC" w:rsidRPr="00247B5E">
        <w:rPr>
          <w:rStyle w:val="Strong"/>
          <w:rFonts w:cstheme="minorHAnsi"/>
          <w:b w:val="0"/>
          <w:sz w:val="24"/>
          <w:szCs w:val="24"/>
        </w:rPr>
        <w:t>,</w:t>
      </w:r>
      <w:r w:rsidR="003E4DF7" w:rsidRPr="00247B5E">
        <w:rPr>
          <w:rStyle w:val="Strong"/>
          <w:rFonts w:cstheme="minorHAnsi"/>
          <w:b w:val="0"/>
          <w:sz w:val="24"/>
          <w:szCs w:val="24"/>
        </w:rPr>
        <w:t xml:space="preserve"> 3432 Dryades</w:t>
      </w:r>
      <w:r w:rsidR="007616FC" w:rsidRPr="00247B5E">
        <w:rPr>
          <w:rStyle w:val="Strong"/>
          <w:rFonts w:cstheme="minorHAnsi"/>
          <w:b w:val="0"/>
          <w:sz w:val="24"/>
          <w:szCs w:val="24"/>
        </w:rPr>
        <w:t>,</w:t>
      </w:r>
      <w:r w:rsidR="003E4DF7" w:rsidRPr="00247B5E">
        <w:rPr>
          <w:rStyle w:val="Strong"/>
          <w:rFonts w:cstheme="minorHAnsi"/>
          <w:b w:val="0"/>
          <w:sz w:val="24"/>
          <w:szCs w:val="24"/>
        </w:rPr>
        <w:t xml:space="preserve"> experienced substantially less pier subsidence than the </w:t>
      </w:r>
      <w:r w:rsidR="007616FC" w:rsidRPr="00247B5E">
        <w:rPr>
          <w:rStyle w:val="Strong"/>
          <w:rFonts w:cstheme="minorHAnsi"/>
          <w:b w:val="0"/>
          <w:sz w:val="24"/>
          <w:szCs w:val="24"/>
        </w:rPr>
        <w:t xml:space="preserve">other </w:t>
      </w:r>
      <w:r w:rsidR="003E4DF7" w:rsidRPr="00247B5E">
        <w:rPr>
          <w:rStyle w:val="Strong"/>
          <w:rFonts w:cstheme="minorHAnsi"/>
          <w:b w:val="0"/>
          <w:sz w:val="24"/>
          <w:szCs w:val="24"/>
        </w:rPr>
        <w:t>side</w:t>
      </w:r>
      <w:r w:rsidR="007616FC" w:rsidRPr="00247B5E">
        <w:rPr>
          <w:rStyle w:val="Strong"/>
          <w:rFonts w:cstheme="minorHAnsi"/>
          <w:b w:val="0"/>
          <w:sz w:val="24"/>
          <w:szCs w:val="24"/>
        </w:rPr>
        <w:t>, i.e., the side</w:t>
      </w:r>
      <w:r w:rsidR="003E4DF7" w:rsidRPr="00247B5E">
        <w:rPr>
          <w:rStyle w:val="Strong"/>
          <w:rFonts w:cstheme="minorHAnsi"/>
          <w:b w:val="0"/>
          <w:sz w:val="24"/>
          <w:szCs w:val="24"/>
        </w:rPr>
        <w:t xml:space="preserve"> that had concrete covering </w:t>
      </w:r>
      <w:r w:rsidR="003C2557" w:rsidRPr="00247B5E">
        <w:rPr>
          <w:rStyle w:val="Strong"/>
          <w:rFonts w:cstheme="minorHAnsi"/>
          <w:b w:val="0"/>
          <w:sz w:val="24"/>
          <w:szCs w:val="24"/>
        </w:rPr>
        <w:t>over</w:t>
      </w:r>
      <w:r w:rsidR="003E4DF7" w:rsidRPr="00247B5E">
        <w:rPr>
          <w:rStyle w:val="Strong"/>
          <w:rFonts w:cstheme="minorHAnsi"/>
          <w:b w:val="0"/>
          <w:sz w:val="24"/>
          <w:szCs w:val="24"/>
        </w:rPr>
        <w:t xml:space="preserve"> its original French Drain at 3430 Dryades.  See picture.</w:t>
      </w:r>
    </w:p>
    <w:p w14:paraId="5345B346" w14:textId="77777777" w:rsidR="00A51761" w:rsidRPr="00247B5E" w:rsidRDefault="00A51761" w:rsidP="002879E7">
      <w:pPr>
        <w:spacing w:line="480" w:lineRule="auto"/>
        <w:ind w:left="720" w:hanging="720"/>
        <w:rPr>
          <w:rFonts w:cstheme="minorHAnsi"/>
          <w:b/>
          <w:bCs/>
          <w:sz w:val="24"/>
          <w:szCs w:val="24"/>
        </w:rPr>
      </w:pPr>
    </w:p>
    <w:p w14:paraId="6A9C8F79" w14:textId="3731D098" w:rsidR="00397524" w:rsidRPr="00247B5E" w:rsidRDefault="00397524" w:rsidP="002879E7">
      <w:pPr>
        <w:spacing w:line="480" w:lineRule="auto"/>
        <w:ind w:left="720" w:hanging="720"/>
        <w:rPr>
          <w:rFonts w:cstheme="minorHAnsi"/>
          <w:sz w:val="24"/>
          <w:szCs w:val="24"/>
        </w:rPr>
      </w:pPr>
      <w:r w:rsidRPr="00247B5E">
        <w:rPr>
          <w:rFonts w:cstheme="minorHAnsi"/>
          <w:b/>
          <w:sz w:val="24"/>
          <w:szCs w:val="24"/>
        </w:rPr>
        <w:t>Gas service line installation hamper</w:t>
      </w:r>
      <w:r w:rsidR="00602909" w:rsidRPr="00247B5E">
        <w:rPr>
          <w:rFonts w:cstheme="minorHAnsi"/>
          <w:b/>
          <w:sz w:val="24"/>
          <w:szCs w:val="24"/>
        </w:rPr>
        <w:t>s</w:t>
      </w:r>
      <w:r w:rsidRPr="00247B5E">
        <w:rPr>
          <w:rFonts w:cstheme="minorHAnsi"/>
          <w:b/>
          <w:sz w:val="24"/>
          <w:szCs w:val="24"/>
        </w:rPr>
        <w:t xml:space="preserve"> Primary Energy Conservation by Environmental Coupling.</w:t>
      </w:r>
      <w:r w:rsidR="000B210D" w:rsidRPr="00247B5E">
        <w:rPr>
          <w:rFonts w:cstheme="minorHAnsi"/>
          <w:sz w:val="24"/>
          <w:szCs w:val="24"/>
        </w:rPr>
        <w:t xml:space="preserve"> Before gas lines were upgraded to high pressure at 3430-3432 Dryades, cementitious, </w:t>
      </w:r>
      <w:proofErr w:type="spellStart"/>
      <w:r w:rsidR="000B210D" w:rsidRPr="00247B5E">
        <w:rPr>
          <w:rFonts w:cstheme="minorHAnsi"/>
          <w:sz w:val="24"/>
          <w:szCs w:val="24"/>
        </w:rPr>
        <w:t>HardiPanel</w:t>
      </w:r>
      <w:proofErr w:type="spellEnd"/>
      <w:r w:rsidR="00A51761" w:rsidRPr="00247B5E">
        <w:rPr>
          <w:rFonts w:cstheme="minorHAnsi"/>
          <w:sz w:val="24"/>
          <w:szCs w:val="24"/>
        </w:rPr>
        <w:t>™</w:t>
      </w:r>
      <w:r w:rsidR="000B210D" w:rsidRPr="00247B5E">
        <w:rPr>
          <w:rFonts w:cstheme="minorHAnsi"/>
          <w:sz w:val="24"/>
          <w:szCs w:val="24"/>
        </w:rPr>
        <w:t xml:space="preserve"> wall</w:t>
      </w:r>
      <w:r w:rsidR="003C2557" w:rsidRPr="00247B5E">
        <w:rPr>
          <w:rFonts w:cstheme="minorHAnsi"/>
          <w:sz w:val="24"/>
          <w:szCs w:val="24"/>
        </w:rPr>
        <w:t>-</w:t>
      </w:r>
      <w:r w:rsidR="000B210D" w:rsidRPr="00247B5E">
        <w:rPr>
          <w:rFonts w:cstheme="minorHAnsi"/>
          <w:sz w:val="24"/>
          <w:szCs w:val="24"/>
        </w:rPr>
        <w:t>boards were attached to</w:t>
      </w:r>
      <w:r w:rsidR="00A51761" w:rsidRPr="00247B5E">
        <w:rPr>
          <w:rFonts w:cstheme="minorHAnsi"/>
          <w:sz w:val="24"/>
          <w:szCs w:val="24"/>
        </w:rPr>
        <w:t xml:space="preserve"> fill the</w:t>
      </w:r>
      <w:r w:rsidR="000B210D" w:rsidRPr="00247B5E">
        <w:rPr>
          <w:rFonts w:cstheme="minorHAnsi"/>
          <w:sz w:val="24"/>
          <w:szCs w:val="24"/>
        </w:rPr>
        <w:t xml:space="preserve"> area between piers in order to enclose the crawlspace.</w:t>
      </w:r>
      <w:r w:rsidR="003C2557" w:rsidRPr="00247B5E">
        <w:rPr>
          <w:rFonts w:cstheme="minorHAnsi"/>
          <w:sz w:val="24"/>
          <w:szCs w:val="24"/>
        </w:rPr>
        <w:t xml:space="preserve"> Show Picture.</w:t>
      </w:r>
      <w:r w:rsidR="000B210D" w:rsidRPr="00247B5E">
        <w:rPr>
          <w:rFonts w:cstheme="minorHAnsi"/>
          <w:sz w:val="24"/>
          <w:szCs w:val="24"/>
        </w:rPr>
        <w:t xml:space="preserve">  This a well-established</w:t>
      </w:r>
      <w:r w:rsidR="007616FC" w:rsidRPr="00247B5E">
        <w:rPr>
          <w:rFonts w:cstheme="minorHAnsi"/>
          <w:sz w:val="24"/>
          <w:szCs w:val="24"/>
        </w:rPr>
        <w:t xml:space="preserve"> (see</w:t>
      </w:r>
      <w:r w:rsidR="007616FC" w:rsidRPr="00247B5E">
        <w:rPr>
          <w:rFonts w:cstheme="minorHAnsi"/>
          <w:b/>
          <w:sz w:val="24"/>
          <w:szCs w:val="24"/>
        </w:rPr>
        <w:t xml:space="preserve"> </w:t>
      </w:r>
      <w:r w:rsidR="007616FC" w:rsidRPr="00247B5E">
        <w:rPr>
          <w:rFonts w:cstheme="minorHAnsi"/>
          <w:sz w:val="24"/>
          <w:szCs w:val="24"/>
        </w:rPr>
        <w:t>Exh</w:t>
      </w:r>
      <w:r w:rsidR="007616FC" w:rsidRPr="00247B5E">
        <w:rPr>
          <w:rStyle w:val="Strong"/>
          <w:rFonts w:cstheme="minorHAnsi"/>
          <w:b w:val="0"/>
          <w:sz w:val="24"/>
          <w:szCs w:val="24"/>
        </w:rPr>
        <w:t>ibit MBK VS MPB-4 Closed Crawl Spaces)</w:t>
      </w:r>
      <w:r w:rsidR="000B210D" w:rsidRPr="00247B5E">
        <w:rPr>
          <w:rFonts w:cstheme="minorHAnsi"/>
          <w:sz w:val="24"/>
          <w:szCs w:val="24"/>
        </w:rPr>
        <w:t xml:space="preserve"> </w:t>
      </w:r>
      <w:r w:rsidR="00A51761" w:rsidRPr="00247B5E">
        <w:rPr>
          <w:rFonts w:cstheme="minorHAnsi"/>
          <w:sz w:val="24"/>
          <w:szCs w:val="24"/>
        </w:rPr>
        <w:t>means</w:t>
      </w:r>
      <w:r w:rsidR="000B210D" w:rsidRPr="00247B5E">
        <w:rPr>
          <w:rFonts w:cstheme="minorHAnsi"/>
          <w:sz w:val="24"/>
          <w:szCs w:val="24"/>
        </w:rPr>
        <w:t xml:space="preserve"> to lower energy consumption for homes in our and similar climates because the ground under a home in New Orleans is warmer in the </w:t>
      </w:r>
      <w:r w:rsidR="000B210D" w:rsidRPr="00247B5E">
        <w:rPr>
          <w:rFonts w:cstheme="minorHAnsi"/>
          <w:sz w:val="24"/>
          <w:szCs w:val="24"/>
        </w:rPr>
        <w:lastRenderedPageBreak/>
        <w:t>winter and cooler in the summer than an occupant would set the thermostat during the heating and cooling seasons, respectively.  Thus, a home with an enclosed crawlspace will have dramatically lower energy bills in both situations</w:t>
      </w:r>
      <w:r w:rsidR="003C2557" w:rsidRPr="00247B5E">
        <w:rPr>
          <w:rFonts w:cstheme="minorHAnsi"/>
          <w:sz w:val="24"/>
          <w:szCs w:val="24"/>
        </w:rPr>
        <w:t xml:space="preserve"> and far superior comfort for the inhabitants of that structure</w:t>
      </w:r>
      <w:r w:rsidR="000B210D" w:rsidRPr="00247B5E">
        <w:rPr>
          <w:rFonts w:cstheme="minorHAnsi"/>
          <w:sz w:val="24"/>
          <w:szCs w:val="24"/>
        </w:rPr>
        <w:t>.  When the high-pressure gas line was installed at 3432 Dryades, that installation included demolition</w:t>
      </w:r>
      <w:r w:rsidR="003C2557" w:rsidRPr="00247B5E">
        <w:rPr>
          <w:rFonts w:cstheme="minorHAnsi"/>
          <w:sz w:val="24"/>
          <w:szCs w:val="24"/>
        </w:rPr>
        <w:t>/removal</w:t>
      </w:r>
      <w:r w:rsidR="000B210D" w:rsidRPr="00247B5E">
        <w:rPr>
          <w:rFonts w:cstheme="minorHAnsi"/>
          <w:sz w:val="24"/>
          <w:szCs w:val="24"/>
        </w:rPr>
        <w:t xml:space="preserve"> of the same </w:t>
      </w:r>
      <w:proofErr w:type="spellStart"/>
      <w:r w:rsidR="000B210D" w:rsidRPr="00247B5E">
        <w:rPr>
          <w:rFonts w:cstheme="minorHAnsi"/>
          <w:sz w:val="24"/>
          <w:szCs w:val="24"/>
        </w:rPr>
        <w:t>HardiPanel</w:t>
      </w:r>
      <w:proofErr w:type="spellEnd"/>
      <w:r w:rsidR="000B210D" w:rsidRPr="00247B5E">
        <w:rPr>
          <w:rFonts w:cstheme="minorHAnsi"/>
          <w:sz w:val="24"/>
          <w:szCs w:val="24"/>
        </w:rPr>
        <w:t xml:space="preserve"> wall segment just mentioned</w:t>
      </w:r>
      <w:r w:rsidR="003C2557" w:rsidRPr="00247B5E">
        <w:rPr>
          <w:rFonts w:cstheme="minorHAnsi"/>
          <w:sz w:val="24"/>
          <w:szCs w:val="24"/>
        </w:rPr>
        <w:t xml:space="preserve"> proximal to the gas meters</w:t>
      </w:r>
      <w:r w:rsidR="000B210D" w:rsidRPr="00247B5E">
        <w:rPr>
          <w:rFonts w:cstheme="minorHAnsi"/>
          <w:sz w:val="24"/>
          <w:szCs w:val="24"/>
        </w:rPr>
        <w:t xml:space="preserve"> and thereby grossly undermined the air</w:t>
      </w:r>
      <w:r w:rsidR="003C2557" w:rsidRPr="00247B5E">
        <w:rPr>
          <w:rFonts w:cstheme="minorHAnsi"/>
          <w:sz w:val="24"/>
          <w:szCs w:val="24"/>
        </w:rPr>
        <w:t>-</w:t>
      </w:r>
      <w:r w:rsidR="000B210D" w:rsidRPr="00247B5E">
        <w:rPr>
          <w:rFonts w:cstheme="minorHAnsi"/>
          <w:sz w:val="24"/>
          <w:szCs w:val="24"/>
        </w:rPr>
        <w:t xml:space="preserve">barrier </w:t>
      </w:r>
      <w:r w:rsidR="003C2557" w:rsidRPr="00247B5E">
        <w:rPr>
          <w:rFonts w:cstheme="minorHAnsi"/>
          <w:sz w:val="24"/>
          <w:szCs w:val="24"/>
        </w:rPr>
        <w:t>separating</w:t>
      </w:r>
      <w:r w:rsidR="000B210D" w:rsidRPr="00247B5E">
        <w:rPr>
          <w:rFonts w:cstheme="minorHAnsi"/>
          <w:sz w:val="24"/>
          <w:szCs w:val="24"/>
        </w:rPr>
        <w:t xml:space="preserve"> the closed crawlspace</w:t>
      </w:r>
      <w:r w:rsidR="003C2557" w:rsidRPr="00247B5E">
        <w:rPr>
          <w:rFonts w:cstheme="minorHAnsi"/>
          <w:sz w:val="24"/>
          <w:szCs w:val="24"/>
        </w:rPr>
        <w:t xml:space="preserve"> air-volume</w:t>
      </w:r>
      <w:r w:rsidR="000B210D" w:rsidRPr="00247B5E">
        <w:rPr>
          <w:rFonts w:cstheme="minorHAnsi"/>
          <w:sz w:val="24"/>
          <w:szCs w:val="24"/>
        </w:rPr>
        <w:t xml:space="preserve"> and the ambient air and</w:t>
      </w:r>
      <w:r w:rsidR="003C2557" w:rsidRPr="00247B5E">
        <w:rPr>
          <w:rFonts w:cstheme="minorHAnsi"/>
          <w:sz w:val="24"/>
          <w:szCs w:val="24"/>
        </w:rPr>
        <w:t>, thereby,</w:t>
      </w:r>
      <w:r w:rsidR="000B210D" w:rsidRPr="00247B5E">
        <w:rPr>
          <w:rFonts w:cstheme="minorHAnsi"/>
          <w:sz w:val="24"/>
          <w:szCs w:val="24"/>
        </w:rPr>
        <w:t xml:space="preserve"> raised cooling loads in the summer and heating loads in the winter.</w:t>
      </w:r>
    </w:p>
    <w:p w14:paraId="00BE80CE" w14:textId="77777777" w:rsidR="003C2557" w:rsidRPr="00247B5E" w:rsidRDefault="003C2557" w:rsidP="002879E7">
      <w:pPr>
        <w:spacing w:line="480" w:lineRule="auto"/>
        <w:ind w:left="720" w:hanging="720"/>
        <w:rPr>
          <w:rFonts w:cstheme="minorHAnsi"/>
          <w:sz w:val="24"/>
          <w:szCs w:val="24"/>
        </w:rPr>
      </w:pPr>
    </w:p>
    <w:p w14:paraId="48D66AE3" w14:textId="345761BD" w:rsidR="00397524" w:rsidRPr="00247B5E" w:rsidRDefault="00397524" w:rsidP="002879E7">
      <w:pPr>
        <w:pStyle w:val="Heading1"/>
        <w:spacing w:before="0" w:beforeAutospacing="0" w:after="120" w:afterAutospacing="0" w:line="480" w:lineRule="auto"/>
        <w:ind w:left="720" w:hanging="720"/>
        <w:rPr>
          <w:rFonts w:asciiTheme="minorHAnsi" w:eastAsiaTheme="minorHAnsi" w:hAnsiTheme="minorHAnsi" w:cstheme="minorHAnsi"/>
          <w:b w:val="0"/>
          <w:bCs w:val="0"/>
          <w:kern w:val="0"/>
          <w:sz w:val="24"/>
          <w:szCs w:val="24"/>
        </w:rPr>
      </w:pPr>
      <w:r w:rsidRPr="00247B5E">
        <w:rPr>
          <w:rFonts w:asciiTheme="minorHAnsi" w:eastAsiaTheme="minorHAnsi" w:hAnsiTheme="minorHAnsi" w:cstheme="minorHAnsi"/>
          <w:bCs w:val="0"/>
          <w:kern w:val="0"/>
          <w:sz w:val="24"/>
          <w:szCs w:val="24"/>
        </w:rPr>
        <w:t>Gas Service line installation hamper</w:t>
      </w:r>
      <w:r w:rsidR="00602909" w:rsidRPr="00247B5E">
        <w:rPr>
          <w:rFonts w:asciiTheme="minorHAnsi" w:eastAsiaTheme="minorHAnsi" w:hAnsiTheme="minorHAnsi" w:cstheme="minorHAnsi"/>
          <w:bCs w:val="0"/>
          <w:kern w:val="0"/>
          <w:sz w:val="24"/>
          <w:szCs w:val="24"/>
        </w:rPr>
        <w:t>s</w:t>
      </w:r>
      <w:r w:rsidRPr="00247B5E">
        <w:rPr>
          <w:rFonts w:asciiTheme="minorHAnsi" w:eastAsiaTheme="minorHAnsi" w:hAnsiTheme="minorHAnsi" w:cstheme="minorHAnsi"/>
          <w:bCs w:val="0"/>
          <w:kern w:val="0"/>
          <w:sz w:val="24"/>
          <w:szCs w:val="24"/>
        </w:rPr>
        <w:t xml:space="preserve"> durability of homes.</w:t>
      </w:r>
      <w:r w:rsidR="000B210D" w:rsidRPr="00247B5E">
        <w:rPr>
          <w:rFonts w:asciiTheme="minorHAnsi" w:eastAsiaTheme="minorHAnsi" w:hAnsiTheme="minorHAnsi" w:cstheme="minorHAnsi"/>
          <w:b w:val="0"/>
          <w:bCs w:val="0"/>
          <w:kern w:val="0"/>
          <w:sz w:val="24"/>
          <w:szCs w:val="24"/>
        </w:rPr>
        <w:t xml:space="preserve">  It is well known for those in my industry</w:t>
      </w:r>
      <w:r w:rsidR="003C2557" w:rsidRPr="00247B5E">
        <w:rPr>
          <w:rFonts w:asciiTheme="minorHAnsi" w:eastAsiaTheme="minorHAnsi" w:hAnsiTheme="minorHAnsi" w:cstheme="minorHAnsi"/>
          <w:b w:val="0"/>
          <w:bCs w:val="0"/>
          <w:kern w:val="0"/>
          <w:sz w:val="24"/>
          <w:szCs w:val="24"/>
        </w:rPr>
        <w:t xml:space="preserve"> (Exhibit MBK VS MPB-4 Closed Crawl Spaces) that fiber-batt</w:t>
      </w:r>
      <w:r w:rsidR="000B210D" w:rsidRPr="00247B5E">
        <w:rPr>
          <w:rFonts w:asciiTheme="minorHAnsi" w:eastAsiaTheme="minorHAnsi" w:hAnsiTheme="minorHAnsi" w:cstheme="minorHAnsi"/>
          <w:b w:val="0"/>
          <w:bCs w:val="0"/>
          <w:kern w:val="0"/>
          <w:sz w:val="24"/>
          <w:szCs w:val="24"/>
        </w:rPr>
        <w:t xml:space="preserve"> (and for that matter almost any other kind of</w:t>
      </w:r>
      <w:r w:rsidR="00602909" w:rsidRPr="00247B5E">
        <w:rPr>
          <w:rFonts w:asciiTheme="minorHAnsi" w:eastAsiaTheme="minorHAnsi" w:hAnsiTheme="minorHAnsi" w:cstheme="minorHAnsi"/>
          <w:b w:val="0"/>
          <w:bCs w:val="0"/>
          <w:kern w:val="0"/>
          <w:sz w:val="24"/>
          <w:szCs w:val="24"/>
        </w:rPr>
        <w:t>)</w:t>
      </w:r>
      <w:r w:rsidR="000B210D" w:rsidRPr="00247B5E">
        <w:rPr>
          <w:rFonts w:asciiTheme="minorHAnsi" w:eastAsiaTheme="minorHAnsi" w:hAnsiTheme="minorHAnsi" w:cstheme="minorHAnsi"/>
          <w:b w:val="0"/>
          <w:bCs w:val="0"/>
          <w:kern w:val="0"/>
          <w:sz w:val="24"/>
          <w:szCs w:val="24"/>
        </w:rPr>
        <w:t xml:space="preserve"> insulation system installed between joists over an open crawlspace creates a range of moisture problems for a home in New Orleans.  </w:t>
      </w:r>
      <w:r w:rsidR="007616FC" w:rsidRPr="00247B5E">
        <w:rPr>
          <w:rFonts w:asciiTheme="minorHAnsi" w:eastAsiaTheme="minorHAnsi" w:hAnsiTheme="minorHAnsi" w:cstheme="minorHAnsi"/>
          <w:b w:val="0"/>
          <w:bCs w:val="0"/>
          <w:kern w:val="0"/>
          <w:sz w:val="24"/>
          <w:szCs w:val="24"/>
        </w:rPr>
        <w:t>T</w:t>
      </w:r>
      <w:r w:rsidR="000B210D" w:rsidRPr="00247B5E">
        <w:rPr>
          <w:rFonts w:asciiTheme="minorHAnsi" w:eastAsiaTheme="minorHAnsi" w:hAnsiTheme="minorHAnsi" w:cstheme="minorHAnsi"/>
          <w:b w:val="0"/>
          <w:bCs w:val="0"/>
          <w:kern w:val="0"/>
          <w:sz w:val="24"/>
          <w:szCs w:val="24"/>
        </w:rPr>
        <w:t xml:space="preserve">hese homes were built decades before AC technology was commonly employed in New Orleans. </w:t>
      </w:r>
      <w:r w:rsidR="007616FC" w:rsidRPr="00247B5E">
        <w:rPr>
          <w:rFonts w:asciiTheme="minorHAnsi" w:eastAsiaTheme="minorHAnsi" w:hAnsiTheme="minorHAnsi" w:cstheme="minorHAnsi"/>
          <w:b w:val="0"/>
          <w:bCs w:val="0"/>
          <w:kern w:val="0"/>
          <w:sz w:val="24"/>
          <w:szCs w:val="24"/>
        </w:rPr>
        <w:t>Although this</w:t>
      </w:r>
      <w:r w:rsidR="000B210D" w:rsidRPr="00247B5E">
        <w:rPr>
          <w:rFonts w:asciiTheme="minorHAnsi" w:eastAsiaTheme="minorHAnsi" w:hAnsiTheme="minorHAnsi" w:cstheme="minorHAnsi"/>
          <w:b w:val="0"/>
          <w:bCs w:val="0"/>
          <w:kern w:val="0"/>
          <w:sz w:val="24"/>
          <w:szCs w:val="24"/>
        </w:rPr>
        <w:t xml:space="preserve"> may have </w:t>
      </w:r>
      <w:r w:rsidR="007616FC" w:rsidRPr="00247B5E">
        <w:rPr>
          <w:rFonts w:asciiTheme="minorHAnsi" w:eastAsiaTheme="minorHAnsi" w:hAnsiTheme="minorHAnsi" w:cstheme="minorHAnsi"/>
          <w:b w:val="0"/>
          <w:bCs w:val="0"/>
          <w:kern w:val="0"/>
          <w:sz w:val="24"/>
          <w:szCs w:val="24"/>
        </w:rPr>
        <w:t>caused few problems when AC technology was first installed around</w:t>
      </w:r>
      <w:r w:rsidR="000B210D" w:rsidRPr="00247B5E">
        <w:rPr>
          <w:rFonts w:asciiTheme="minorHAnsi" w:eastAsiaTheme="minorHAnsi" w:hAnsiTheme="minorHAnsi" w:cstheme="minorHAnsi"/>
          <w:b w:val="0"/>
          <w:bCs w:val="0"/>
          <w:kern w:val="0"/>
          <w:sz w:val="24"/>
          <w:szCs w:val="24"/>
        </w:rPr>
        <w:t xml:space="preserve"> in 1950</w:t>
      </w:r>
      <w:r w:rsidR="007616FC" w:rsidRPr="00247B5E">
        <w:rPr>
          <w:rFonts w:asciiTheme="minorHAnsi" w:eastAsiaTheme="minorHAnsi" w:hAnsiTheme="minorHAnsi" w:cstheme="minorHAnsi"/>
          <w:b w:val="0"/>
          <w:bCs w:val="0"/>
          <w:kern w:val="0"/>
          <w:sz w:val="24"/>
          <w:szCs w:val="24"/>
        </w:rPr>
        <w:t>, because</w:t>
      </w:r>
      <w:r w:rsidR="00602909" w:rsidRPr="00247B5E">
        <w:rPr>
          <w:rFonts w:asciiTheme="minorHAnsi" w:eastAsiaTheme="minorHAnsi" w:hAnsiTheme="minorHAnsi" w:cstheme="minorHAnsi"/>
          <w:b w:val="0"/>
          <w:bCs w:val="0"/>
          <w:kern w:val="0"/>
          <w:sz w:val="24"/>
          <w:szCs w:val="24"/>
        </w:rPr>
        <w:t xml:space="preserve"> at that time,</w:t>
      </w:r>
      <w:r w:rsidR="007616FC" w:rsidRPr="00247B5E">
        <w:rPr>
          <w:rFonts w:asciiTheme="minorHAnsi" w:eastAsiaTheme="minorHAnsi" w:hAnsiTheme="minorHAnsi" w:cstheme="minorHAnsi"/>
          <w:b w:val="0"/>
          <w:bCs w:val="0"/>
          <w:kern w:val="0"/>
          <w:sz w:val="24"/>
          <w:szCs w:val="24"/>
        </w:rPr>
        <w:t xml:space="preserve"> </w:t>
      </w:r>
      <w:r w:rsidR="00602909" w:rsidRPr="00247B5E">
        <w:rPr>
          <w:rFonts w:asciiTheme="minorHAnsi" w:eastAsiaTheme="minorHAnsi" w:hAnsiTheme="minorHAnsi" w:cstheme="minorHAnsi"/>
          <w:b w:val="0"/>
          <w:bCs w:val="0"/>
          <w:kern w:val="0"/>
          <w:sz w:val="24"/>
          <w:szCs w:val="24"/>
        </w:rPr>
        <w:t xml:space="preserve">1) </w:t>
      </w:r>
      <w:r w:rsidR="007616FC" w:rsidRPr="00247B5E">
        <w:rPr>
          <w:rFonts w:asciiTheme="minorHAnsi" w:eastAsiaTheme="minorHAnsi" w:hAnsiTheme="minorHAnsi" w:cstheme="minorHAnsi"/>
          <w:b w:val="0"/>
          <w:bCs w:val="0"/>
          <w:kern w:val="0"/>
          <w:sz w:val="24"/>
          <w:szCs w:val="24"/>
        </w:rPr>
        <w:t>the</w:t>
      </w:r>
      <w:r w:rsidR="000B210D" w:rsidRPr="00247B5E">
        <w:rPr>
          <w:rFonts w:asciiTheme="minorHAnsi" w:eastAsiaTheme="minorHAnsi" w:hAnsiTheme="minorHAnsi" w:cstheme="minorHAnsi"/>
          <w:b w:val="0"/>
          <w:bCs w:val="0"/>
          <w:kern w:val="0"/>
          <w:sz w:val="24"/>
          <w:szCs w:val="24"/>
        </w:rPr>
        <w:t xml:space="preserve"> outside dewpoint </w:t>
      </w:r>
      <w:r w:rsidR="00602909" w:rsidRPr="00247B5E">
        <w:rPr>
          <w:rFonts w:asciiTheme="minorHAnsi" w:eastAsiaTheme="minorHAnsi" w:hAnsiTheme="minorHAnsi" w:cstheme="minorHAnsi"/>
          <w:b w:val="0"/>
          <w:bCs w:val="0"/>
          <w:kern w:val="0"/>
          <w:sz w:val="24"/>
          <w:szCs w:val="24"/>
        </w:rPr>
        <w:t>was much</w:t>
      </w:r>
      <w:r w:rsidR="007616FC" w:rsidRPr="00247B5E">
        <w:rPr>
          <w:rFonts w:asciiTheme="minorHAnsi" w:eastAsiaTheme="minorHAnsi" w:hAnsiTheme="minorHAnsi" w:cstheme="minorHAnsi"/>
          <w:b w:val="0"/>
          <w:bCs w:val="0"/>
          <w:kern w:val="0"/>
          <w:sz w:val="24"/>
          <w:szCs w:val="24"/>
        </w:rPr>
        <w:t xml:space="preserve"> </w:t>
      </w:r>
      <w:r w:rsidR="000B210D" w:rsidRPr="00247B5E">
        <w:rPr>
          <w:rFonts w:asciiTheme="minorHAnsi" w:eastAsiaTheme="minorHAnsi" w:hAnsiTheme="minorHAnsi" w:cstheme="minorHAnsi"/>
          <w:b w:val="0"/>
          <w:bCs w:val="0"/>
          <w:kern w:val="0"/>
          <w:sz w:val="24"/>
          <w:szCs w:val="24"/>
        </w:rPr>
        <w:t>lower</w:t>
      </w:r>
      <w:r w:rsidR="00602909" w:rsidRPr="00247B5E">
        <w:rPr>
          <w:rFonts w:asciiTheme="minorHAnsi" w:eastAsiaTheme="minorHAnsi" w:hAnsiTheme="minorHAnsi" w:cstheme="minorHAnsi"/>
          <w:b w:val="0"/>
          <w:bCs w:val="0"/>
          <w:kern w:val="0"/>
          <w:sz w:val="24"/>
          <w:szCs w:val="24"/>
        </w:rPr>
        <w:t xml:space="preserve"> at that time than now and 2)</w:t>
      </w:r>
      <w:r w:rsidR="00926791" w:rsidRPr="00247B5E">
        <w:rPr>
          <w:rFonts w:asciiTheme="minorHAnsi" w:eastAsiaTheme="minorHAnsi" w:hAnsiTheme="minorHAnsi" w:cstheme="minorHAnsi"/>
          <w:b w:val="0"/>
          <w:bCs w:val="0"/>
          <w:kern w:val="0"/>
          <w:sz w:val="24"/>
          <w:szCs w:val="24"/>
        </w:rPr>
        <w:t xml:space="preserve"> cool</w:t>
      </w:r>
      <w:r w:rsidR="00602909" w:rsidRPr="00247B5E">
        <w:rPr>
          <w:rFonts w:asciiTheme="minorHAnsi" w:eastAsiaTheme="minorHAnsi" w:hAnsiTheme="minorHAnsi" w:cstheme="minorHAnsi"/>
          <w:b w:val="0"/>
          <w:bCs w:val="0"/>
          <w:kern w:val="0"/>
          <w:sz w:val="24"/>
          <w:szCs w:val="24"/>
        </w:rPr>
        <w:t>ed</w:t>
      </w:r>
      <w:r w:rsidR="00926791" w:rsidRPr="00247B5E">
        <w:rPr>
          <w:rFonts w:asciiTheme="minorHAnsi" w:eastAsiaTheme="minorHAnsi" w:hAnsiTheme="minorHAnsi" w:cstheme="minorHAnsi"/>
          <w:b w:val="0"/>
          <w:bCs w:val="0"/>
          <w:kern w:val="0"/>
          <w:sz w:val="24"/>
          <w:szCs w:val="24"/>
        </w:rPr>
        <w:t xml:space="preserve"> </w:t>
      </w:r>
      <w:r w:rsidR="00602909" w:rsidRPr="00247B5E">
        <w:rPr>
          <w:rFonts w:asciiTheme="minorHAnsi" w:eastAsiaTheme="minorHAnsi" w:hAnsiTheme="minorHAnsi" w:cstheme="minorHAnsi"/>
          <w:b w:val="0"/>
          <w:bCs w:val="0"/>
          <w:kern w:val="0"/>
          <w:sz w:val="24"/>
          <w:szCs w:val="24"/>
        </w:rPr>
        <w:t>temperature of the building provided by such equipment was substantially higher:</w:t>
      </w:r>
      <w:r w:rsidR="00926791" w:rsidRPr="00247B5E">
        <w:rPr>
          <w:rFonts w:asciiTheme="minorHAnsi" w:eastAsiaTheme="minorHAnsi" w:hAnsiTheme="minorHAnsi" w:cstheme="minorHAnsi"/>
          <w:b w:val="0"/>
          <w:bCs w:val="0"/>
          <w:kern w:val="0"/>
          <w:sz w:val="24"/>
          <w:szCs w:val="24"/>
        </w:rPr>
        <w:t xml:space="preserve"> little to no moisture accumulation will happen at a building shell.  However, two things have drastically changed: more effective AC equipment has been installed</w:t>
      </w:r>
      <w:r w:rsidR="00602909" w:rsidRPr="00247B5E">
        <w:rPr>
          <w:rFonts w:asciiTheme="minorHAnsi" w:eastAsiaTheme="minorHAnsi" w:hAnsiTheme="minorHAnsi" w:cstheme="minorHAnsi"/>
          <w:b w:val="0"/>
          <w:bCs w:val="0"/>
          <w:kern w:val="0"/>
          <w:sz w:val="24"/>
          <w:szCs w:val="24"/>
        </w:rPr>
        <w:t xml:space="preserve"> and homes are becoming progressively tighter</w:t>
      </w:r>
      <w:r w:rsidR="00926791" w:rsidRPr="00247B5E">
        <w:rPr>
          <w:rFonts w:asciiTheme="minorHAnsi" w:eastAsiaTheme="minorHAnsi" w:hAnsiTheme="minorHAnsi" w:cstheme="minorHAnsi"/>
          <w:b w:val="0"/>
          <w:bCs w:val="0"/>
          <w:kern w:val="0"/>
          <w:sz w:val="24"/>
          <w:szCs w:val="24"/>
        </w:rPr>
        <w:t xml:space="preserve"> and Global </w:t>
      </w:r>
      <w:r w:rsidR="00926791" w:rsidRPr="00247B5E">
        <w:rPr>
          <w:rFonts w:asciiTheme="minorHAnsi" w:eastAsiaTheme="minorHAnsi" w:hAnsiTheme="minorHAnsi" w:cstheme="minorHAnsi"/>
          <w:b w:val="0"/>
          <w:bCs w:val="0"/>
          <w:kern w:val="0"/>
          <w:sz w:val="24"/>
          <w:szCs w:val="24"/>
        </w:rPr>
        <w:lastRenderedPageBreak/>
        <w:t xml:space="preserve">Warming has raised the average dew point outside from normally </w:t>
      </w:r>
      <w:r w:rsidR="00602909" w:rsidRPr="00247B5E">
        <w:rPr>
          <w:rFonts w:asciiTheme="minorHAnsi" w:eastAsiaTheme="minorHAnsi" w:hAnsiTheme="minorHAnsi" w:cstheme="minorHAnsi"/>
          <w:b w:val="0"/>
          <w:bCs w:val="0"/>
          <w:kern w:val="0"/>
          <w:sz w:val="24"/>
          <w:szCs w:val="24"/>
        </w:rPr>
        <w:t xml:space="preserve">well </w:t>
      </w:r>
      <w:r w:rsidR="00926791" w:rsidRPr="00247B5E">
        <w:rPr>
          <w:rFonts w:asciiTheme="minorHAnsi" w:eastAsiaTheme="minorHAnsi" w:hAnsiTheme="minorHAnsi" w:cstheme="minorHAnsi"/>
          <w:b w:val="0"/>
          <w:bCs w:val="0"/>
          <w:kern w:val="0"/>
          <w:sz w:val="24"/>
          <w:szCs w:val="24"/>
        </w:rPr>
        <w:t>below 73F to normally above 77F.</w:t>
      </w:r>
      <w:r w:rsidR="00602909" w:rsidRPr="00247B5E">
        <w:rPr>
          <w:rFonts w:asciiTheme="minorHAnsi" w:eastAsiaTheme="minorHAnsi" w:hAnsiTheme="minorHAnsi" w:cstheme="minorHAnsi"/>
          <w:b w:val="0"/>
          <w:bCs w:val="0"/>
          <w:kern w:val="0"/>
          <w:sz w:val="24"/>
          <w:szCs w:val="24"/>
        </w:rPr>
        <w:t xml:space="preserve">  This new situation inverts the temperature gradient so that the outside, ambient dew point is higher than the inside cooled building temperature.</w:t>
      </w:r>
      <w:r w:rsidR="00926791" w:rsidRPr="00247B5E">
        <w:rPr>
          <w:rFonts w:asciiTheme="minorHAnsi" w:eastAsiaTheme="minorHAnsi" w:hAnsiTheme="minorHAnsi" w:cstheme="minorHAnsi"/>
          <w:b w:val="0"/>
          <w:bCs w:val="0"/>
          <w:kern w:val="0"/>
          <w:sz w:val="24"/>
          <w:szCs w:val="24"/>
        </w:rPr>
        <w:t xml:space="preserve">  This </w:t>
      </w:r>
      <w:r w:rsidR="00602909" w:rsidRPr="00247B5E">
        <w:rPr>
          <w:rFonts w:asciiTheme="minorHAnsi" w:eastAsiaTheme="minorHAnsi" w:hAnsiTheme="minorHAnsi" w:cstheme="minorHAnsi"/>
          <w:b w:val="0"/>
          <w:bCs w:val="0"/>
          <w:kern w:val="0"/>
          <w:sz w:val="24"/>
          <w:szCs w:val="24"/>
        </w:rPr>
        <w:t xml:space="preserve">temperature gradient inversion </w:t>
      </w:r>
      <w:r w:rsidR="00926791" w:rsidRPr="00247B5E">
        <w:rPr>
          <w:rFonts w:asciiTheme="minorHAnsi" w:eastAsiaTheme="minorHAnsi" w:hAnsiTheme="minorHAnsi" w:cstheme="minorHAnsi"/>
          <w:b w:val="0"/>
          <w:bCs w:val="0"/>
          <w:kern w:val="0"/>
          <w:sz w:val="24"/>
          <w:szCs w:val="24"/>
        </w:rPr>
        <w:t>causes moisture to condense in</w:t>
      </w:r>
      <w:r w:rsidR="00602909" w:rsidRPr="00247B5E">
        <w:rPr>
          <w:rFonts w:asciiTheme="minorHAnsi" w:eastAsiaTheme="minorHAnsi" w:hAnsiTheme="minorHAnsi" w:cstheme="minorHAnsi"/>
          <w:b w:val="0"/>
          <w:bCs w:val="0"/>
          <w:kern w:val="0"/>
          <w:sz w:val="24"/>
          <w:szCs w:val="24"/>
        </w:rPr>
        <w:t>/at virtually all areas of the</w:t>
      </w:r>
      <w:r w:rsidR="00926791" w:rsidRPr="00247B5E">
        <w:rPr>
          <w:rFonts w:asciiTheme="minorHAnsi" w:eastAsiaTheme="minorHAnsi" w:hAnsiTheme="minorHAnsi" w:cstheme="minorHAnsi"/>
          <w:b w:val="0"/>
          <w:bCs w:val="0"/>
          <w:kern w:val="0"/>
          <w:sz w:val="24"/>
          <w:szCs w:val="24"/>
        </w:rPr>
        <w:t xml:space="preserve"> outside</w:t>
      </w:r>
      <w:r w:rsidR="00602909" w:rsidRPr="00247B5E">
        <w:rPr>
          <w:rFonts w:asciiTheme="minorHAnsi" w:eastAsiaTheme="minorHAnsi" w:hAnsiTheme="minorHAnsi" w:cstheme="minorHAnsi"/>
          <w:b w:val="0"/>
          <w:bCs w:val="0"/>
          <w:kern w:val="0"/>
          <w:sz w:val="24"/>
          <w:szCs w:val="24"/>
        </w:rPr>
        <w:t xml:space="preserve"> boundary</w:t>
      </w:r>
      <w:r w:rsidR="00926791" w:rsidRPr="00247B5E">
        <w:rPr>
          <w:rFonts w:asciiTheme="minorHAnsi" w:eastAsiaTheme="minorHAnsi" w:hAnsiTheme="minorHAnsi" w:cstheme="minorHAnsi"/>
          <w:b w:val="0"/>
          <w:bCs w:val="0"/>
          <w:kern w:val="0"/>
          <w:sz w:val="24"/>
          <w:szCs w:val="24"/>
        </w:rPr>
        <w:t xml:space="preserve"> of the thermal envelope system.  However, when </w:t>
      </w:r>
      <w:r w:rsidR="00602909" w:rsidRPr="00247B5E">
        <w:rPr>
          <w:rFonts w:asciiTheme="minorHAnsi" w:eastAsiaTheme="minorHAnsi" w:hAnsiTheme="minorHAnsi" w:cstheme="minorHAnsi"/>
          <w:b w:val="0"/>
          <w:bCs w:val="0"/>
          <w:kern w:val="0"/>
          <w:sz w:val="24"/>
          <w:szCs w:val="24"/>
        </w:rPr>
        <w:t>THIS PHENOMENON</w:t>
      </w:r>
      <w:r w:rsidR="00926791" w:rsidRPr="00247B5E">
        <w:rPr>
          <w:rFonts w:asciiTheme="minorHAnsi" w:eastAsiaTheme="minorHAnsi" w:hAnsiTheme="minorHAnsi" w:cstheme="minorHAnsi"/>
          <w:b w:val="0"/>
          <w:bCs w:val="0"/>
          <w:kern w:val="0"/>
          <w:sz w:val="24"/>
          <w:szCs w:val="24"/>
        </w:rPr>
        <w:t xml:space="preserve"> happens in insulation, a feed</w:t>
      </w:r>
      <w:r w:rsidR="00602909" w:rsidRPr="00247B5E">
        <w:rPr>
          <w:rFonts w:asciiTheme="minorHAnsi" w:eastAsiaTheme="minorHAnsi" w:hAnsiTheme="minorHAnsi" w:cstheme="minorHAnsi"/>
          <w:b w:val="0"/>
          <w:bCs w:val="0"/>
          <w:kern w:val="0"/>
          <w:sz w:val="24"/>
          <w:szCs w:val="24"/>
        </w:rPr>
        <w:t>-</w:t>
      </w:r>
      <w:r w:rsidR="00926791" w:rsidRPr="00247B5E">
        <w:rPr>
          <w:rFonts w:asciiTheme="minorHAnsi" w:eastAsiaTheme="minorHAnsi" w:hAnsiTheme="minorHAnsi" w:cstheme="minorHAnsi"/>
          <w:b w:val="0"/>
          <w:bCs w:val="0"/>
          <w:kern w:val="0"/>
          <w:sz w:val="24"/>
          <w:szCs w:val="24"/>
        </w:rPr>
        <w:t>back loop ensues where</w:t>
      </w:r>
      <w:r w:rsidR="00602909" w:rsidRPr="00247B5E">
        <w:rPr>
          <w:rFonts w:asciiTheme="minorHAnsi" w:eastAsiaTheme="minorHAnsi" w:hAnsiTheme="minorHAnsi" w:cstheme="minorHAnsi"/>
          <w:b w:val="0"/>
          <w:bCs w:val="0"/>
          <w:kern w:val="0"/>
          <w:sz w:val="24"/>
          <w:szCs w:val="24"/>
        </w:rPr>
        <w:t>in</w:t>
      </w:r>
      <w:r w:rsidR="00926791" w:rsidRPr="00247B5E">
        <w:rPr>
          <w:rFonts w:asciiTheme="minorHAnsi" w:eastAsiaTheme="minorHAnsi" w:hAnsiTheme="minorHAnsi" w:cstheme="minorHAnsi"/>
          <w:b w:val="0"/>
          <w:bCs w:val="0"/>
          <w:kern w:val="0"/>
          <w:sz w:val="24"/>
          <w:szCs w:val="24"/>
        </w:rPr>
        <w:t xml:space="preserve"> as moisture is added, the R-value of the insulation </w:t>
      </w:r>
      <w:proofErr w:type="gramStart"/>
      <w:r w:rsidR="00926791" w:rsidRPr="00247B5E">
        <w:rPr>
          <w:rFonts w:asciiTheme="minorHAnsi" w:eastAsiaTheme="minorHAnsi" w:hAnsiTheme="minorHAnsi" w:cstheme="minorHAnsi"/>
          <w:b w:val="0"/>
          <w:bCs w:val="0"/>
          <w:kern w:val="0"/>
          <w:sz w:val="24"/>
          <w:szCs w:val="24"/>
        </w:rPr>
        <w:t>drops</w:t>
      </w:r>
      <w:proofErr w:type="gramEnd"/>
      <w:r w:rsidR="00926791" w:rsidRPr="00247B5E">
        <w:rPr>
          <w:rFonts w:asciiTheme="minorHAnsi" w:eastAsiaTheme="minorHAnsi" w:hAnsiTheme="minorHAnsi" w:cstheme="minorHAnsi"/>
          <w:b w:val="0"/>
          <w:bCs w:val="0"/>
          <w:kern w:val="0"/>
          <w:sz w:val="24"/>
          <w:szCs w:val="24"/>
        </w:rPr>
        <w:t xml:space="preserve"> and more moisture is accumulated</w:t>
      </w:r>
      <w:r w:rsidR="00602909" w:rsidRPr="00247B5E">
        <w:rPr>
          <w:rFonts w:asciiTheme="minorHAnsi" w:eastAsiaTheme="minorHAnsi" w:hAnsiTheme="minorHAnsi" w:cstheme="minorHAnsi"/>
          <w:b w:val="0"/>
          <w:bCs w:val="0"/>
          <w:kern w:val="0"/>
          <w:sz w:val="24"/>
          <w:szCs w:val="24"/>
        </w:rPr>
        <w:t xml:space="preserve"> which then speeds up heat flows and moisture accumulation</w:t>
      </w:r>
      <w:r w:rsidR="00926791" w:rsidRPr="00247B5E">
        <w:rPr>
          <w:rFonts w:asciiTheme="minorHAnsi" w:eastAsiaTheme="minorHAnsi" w:hAnsiTheme="minorHAnsi" w:cstheme="minorHAnsi"/>
          <w:b w:val="0"/>
          <w:bCs w:val="0"/>
          <w:kern w:val="0"/>
          <w:sz w:val="24"/>
          <w:szCs w:val="24"/>
        </w:rPr>
        <w:t>.  Consequently, it is extremely problematic for homes with open crawl spaces to be fitted with almost any kind of insulation</w:t>
      </w:r>
      <w:r w:rsidR="00602909" w:rsidRPr="00247B5E">
        <w:rPr>
          <w:rFonts w:asciiTheme="minorHAnsi" w:eastAsiaTheme="minorHAnsi" w:hAnsiTheme="minorHAnsi" w:cstheme="minorHAnsi"/>
          <w:b w:val="0"/>
          <w:bCs w:val="0"/>
          <w:kern w:val="0"/>
          <w:sz w:val="24"/>
          <w:szCs w:val="24"/>
        </w:rPr>
        <w:t xml:space="preserve"> within a foot of the floor</w:t>
      </w:r>
      <w:r w:rsidR="002879E7" w:rsidRPr="00247B5E">
        <w:rPr>
          <w:rFonts w:asciiTheme="minorHAnsi" w:eastAsiaTheme="minorHAnsi" w:hAnsiTheme="minorHAnsi" w:cstheme="minorHAnsi"/>
          <w:b w:val="0"/>
          <w:bCs w:val="0"/>
          <w:kern w:val="0"/>
          <w:sz w:val="24"/>
          <w:szCs w:val="24"/>
        </w:rPr>
        <w:t xml:space="preserve"> over an open crawl space</w:t>
      </w:r>
      <w:r w:rsidR="00926791" w:rsidRPr="00247B5E">
        <w:rPr>
          <w:rFonts w:asciiTheme="minorHAnsi" w:eastAsiaTheme="minorHAnsi" w:hAnsiTheme="minorHAnsi" w:cstheme="minorHAnsi"/>
          <w:b w:val="0"/>
          <w:bCs w:val="0"/>
          <w:kern w:val="0"/>
          <w:sz w:val="24"/>
          <w:szCs w:val="24"/>
        </w:rPr>
        <w:t>.  When moisture accumulates near wood</w:t>
      </w:r>
      <w:r w:rsidR="002879E7" w:rsidRPr="00247B5E">
        <w:rPr>
          <w:rFonts w:asciiTheme="minorHAnsi" w:eastAsiaTheme="minorHAnsi" w:hAnsiTheme="minorHAnsi" w:cstheme="minorHAnsi"/>
          <w:b w:val="0"/>
          <w:bCs w:val="0"/>
          <w:kern w:val="0"/>
          <w:sz w:val="24"/>
          <w:szCs w:val="24"/>
        </w:rPr>
        <w:t>,</w:t>
      </w:r>
      <w:r w:rsidR="00926791" w:rsidRPr="00247B5E">
        <w:rPr>
          <w:rFonts w:asciiTheme="minorHAnsi" w:eastAsiaTheme="minorHAnsi" w:hAnsiTheme="minorHAnsi" w:cstheme="minorHAnsi"/>
          <w:b w:val="0"/>
          <w:bCs w:val="0"/>
          <w:kern w:val="0"/>
          <w:sz w:val="24"/>
          <w:szCs w:val="24"/>
        </w:rPr>
        <w:t xml:space="preserve"> </w:t>
      </w:r>
      <w:proofErr w:type="gramStart"/>
      <w:r w:rsidR="00926791" w:rsidRPr="00247B5E">
        <w:rPr>
          <w:rFonts w:asciiTheme="minorHAnsi" w:eastAsiaTheme="minorHAnsi" w:hAnsiTheme="minorHAnsi" w:cstheme="minorHAnsi"/>
          <w:b w:val="0"/>
          <w:bCs w:val="0"/>
          <w:kern w:val="0"/>
          <w:sz w:val="24"/>
          <w:szCs w:val="24"/>
        </w:rPr>
        <w:t>all of</w:t>
      </w:r>
      <w:proofErr w:type="gramEnd"/>
      <w:r w:rsidR="002879E7" w:rsidRPr="00247B5E">
        <w:rPr>
          <w:rFonts w:asciiTheme="minorHAnsi" w:eastAsiaTheme="minorHAnsi" w:hAnsiTheme="minorHAnsi" w:cstheme="minorHAnsi"/>
          <w:b w:val="0"/>
          <w:bCs w:val="0"/>
          <w:kern w:val="0"/>
          <w:sz w:val="24"/>
          <w:szCs w:val="24"/>
        </w:rPr>
        <w:t>:</w:t>
      </w:r>
      <w:r w:rsidR="00926791" w:rsidRPr="00247B5E">
        <w:rPr>
          <w:rFonts w:asciiTheme="minorHAnsi" w:eastAsiaTheme="minorHAnsi" w:hAnsiTheme="minorHAnsi" w:cstheme="minorHAnsi"/>
          <w:b w:val="0"/>
          <w:bCs w:val="0"/>
          <w:kern w:val="0"/>
          <w:sz w:val="24"/>
          <w:szCs w:val="24"/>
        </w:rPr>
        <w:t xml:space="preserve"> fungal rot, mold, and termites are sure to </w:t>
      </w:r>
      <w:r w:rsidR="002879E7" w:rsidRPr="00247B5E">
        <w:rPr>
          <w:rFonts w:asciiTheme="minorHAnsi" w:eastAsiaTheme="minorHAnsi" w:hAnsiTheme="minorHAnsi" w:cstheme="minorHAnsi"/>
          <w:b w:val="0"/>
          <w:bCs w:val="0"/>
          <w:kern w:val="0"/>
          <w:sz w:val="24"/>
          <w:szCs w:val="24"/>
        </w:rPr>
        <w:t>infest the wooden parts of the home and generate</w:t>
      </w:r>
      <w:r w:rsidR="00926791" w:rsidRPr="00247B5E">
        <w:rPr>
          <w:rFonts w:asciiTheme="minorHAnsi" w:eastAsiaTheme="minorHAnsi" w:hAnsiTheme="minorHAnsi" w:cstheme="minorHAnsi"/>
          <w:b w:val="0"/>
          <w:bCs w:val="0"/>
          <w:kern w:val="0"/>
          <w:sz w:val="24"/>
          <w:szCs w:val="24"/>
        </w:rPr>
        <w:t xml:space="preserve"> gross deleterious effects with economic penalties in health and building repair that dwarf the high energy bills that are also common.</w:t>
      </w:r>
    </w:p>
    <w:p w14:paraId="54B0A973" w14:textId="2720CA0C" w:rsidR="00397524" w:rsidRPr="00247B5E" w:rsidRDefault="00247B5E" w:rsidP="00247B5E">
      <w:pPr>
        <w:spacing w:line="480" w:lineRule="auto"/>
        <w:ind w:left="720" w:hanging="720"/>
        <w:rPr>
          <w:rFonts w:cstheme="minorHAnsi"/>
          <w:sz w:val="24"/>
          <w:szCs w:val="24"/>
        </w:rPr>
      </w:pPr>
      <w:r w:rsidRPr="00247B5E">
        <w:rPr>
          <w:rFonts w:cstheme="minorHAnsi"/>
          <w:b/>
          <w:sz w:val="24"/>
          <w:szCs w:val="24"/>
        </w:rPr>
        <w:t>N</w:t>
      </w:r>
      <w:r w:rsidRPr="00247B5E">
        <w:rPr>
          <w:rFonts w:cstheme="minorHAnsi"/>
          <w:b/>
          <w:sz w:val="24"/>
          <w:szCs w:val="24"/>
        </w:rPr>
        <w:t xml:space="preserve">atural gas is far </w:t>
      </w:r>
      <w:r>
        <w:rPr>
          <w:rFonts w:cstheme="minorHAnsi"/>
          <w:b/>
          <w:sz w:val="24"/>
          <w:szCs w:val="24"/>
        </w:rPr>
        <w:t>poorer than</w:t>
      </w:r>
      <w:r w:rsidRPr="00247B5E">
        <w:rPr>
          <w:rFonts w:cstheme="minorHAnsi"/>
          <w:b/>
          <w:sz w:val="24"/>
          <w:szCs w:val="24"/>
        </w:rPr>
        <w:t xml:space="preserve"> electricity for provid</w:t>
      </w:r>
      <w:r>
        <w:rPr>
          <w:rFonts w:cstheme="minorHAnsi"/>
          <w:b/>
          <w:sz w:val="24"/>
          <w:szCs w:val="24"/>
        </w:rPr>
        <w:t>ing its most important energy services</w:t>
      </w:r>
      <w:bookmarkStart w:id="0" w:name="_GoBack"/>
      <w:bookmarkEnd w:id="0"/>
      <w:r>
        <w:rPr>
          <w:rFonts w:cstheme="minorHAnsi"/>
          <w:sz w:val="24"/>
          <w:szCs w:val="24"/>
        </w:rPr>
        <w:t xml:space="preserve"> —confirmed by</w:t>
      </w:r>
      <w:r w:rsidR="002879E7" w:rsidRPr="00247B5E">
        <w:rPr>
          <w:rFonts w:cstheme="minorHAnsi"/>
          <w:sz w:val="24"/>
          <w:szCs w:val="24"/>
        </w:rPr>
        <w:t xml:space="preserve"> virtually every normal measure of the </w:t>
      </w:r>
      <w:r w:rsidR="002879E7" w:rsidRPr="00247B5E">
        <w:rPr>
          <w:rFonts w:cstheme="minorHAnsi"/>
          <w:b/>
          <w:i/>
          <w:sz w:val="24"/>
          <w:szCs w:val="24"/>
        </w:rPr>
        <w:t>economic</w:t>
      </w:r>
      <w:r w:rsidR="002879E7" w:rsidRPr="00247B5E">
        <w:rPr>
          <w:rFonts w:cstheme="minorHAnsi"/>
          <w:sz w:val="24"/>
          <w:szCs w:val="24"/>
        </w:rPr>
        <w:t xml:space="preserve">, </w:t>
      </w:r>
      <w:r w:rsidR="002879E7" w:rsidRPr="00247B5E">
        <w:rPr>
          <w:rFonts w:cstheme="minorHAnsi"/>
          <w:b/>
          <w:i/>
          <w:sz w:val="24"/>
          <w:szCs w:val="24"/>
        </w:rPr>
        <w:t>effective</w:t>
      </w:r>
      <w:r w:rsidR="002879E7" w:rsidRPr="00247B5E">
        <w:rPr>
          <w:rFonts w:cstheme="minorHAnsi"/>
          <w:sz w:val="24"/>
          <w:szCs w:val="24"/>
        </w:rPr>
        <w:t xml:space="preserve"> or </w:t>
      </w:r>
      <w:r w:rsidR="002879E7" w:rsidRPr="00247B5E">
        <w:rPr>
          <w:rFonts w:cstheme="minorHAnsi"/>
          <w:b/>
          <w:i/>
          <w:sz w:val="24"/>
          <w:szCs w:val="24"/>
        </w:rPr>
        <w:t>safety</w:t>
      </w:r>
      <w:r>
        <w:rPr>
          <w:rFonts w:cstheme="minorHAnsi"/>
          <w:b/>
          <w:i/>
          <w:sz w:val="24"/>
          <w:szCs w:val="24"/>
        </w:rPr>
        <w:t>.</w:t>
      </w:r>
      <w:r w:rsidR="002879E7" w:rsidRPr="00247B5E">
        <w:rPr>
          <w:rFonts w:cstheme="minorHAnsi"/>
          <w:sz w:val="24"/>
          <w:szCs w:val="24"/>
        </w:rPr>
        <w:t xml:space="preserve"> </w:t>
      </w:r>
    </w:p>
    <w:p w14:paraId="2A44B338" w14:textId="7B4723EF" w:rsidR="00397524" w:rsidRPr="00247B5E" w:rsidRDefault="00397524" w:rsidP="002879E7">
      <w:pPr>
        <w:pStyle w:val="ListParagraph"/>
        <w:numPr>
          <w:ilvl w:val="0"/>
          <w:numId w:val="2"/>
        </w:numPr>
        <w:spacing w:line="480" w:lineRule="auto"/>
        <w:ind w:left="720" w:firstLine="0"/>
        <w:rPr>
          <w:rFonts w:asciiTheme="minorHAnsi" w:hAnsiTheme="minorHAnsi" w:cstheme="minorHAnsi"/>
          <w:sz w:val="24"/>
          <w:szCs w:val="24"/>
        </w:rPr>
      </w:pPr>
      <w:r w:rsidRPr="00247B5E">
        <w:rPr>
          <w:rFonts w:asciiTheme="minorHAnsi" w:hAnsiTheme="minorHAnsi" w:cstheme="minorHAnsi"/>
          <w:sz w:val="24"/>
          <w:szCs w:val="24"/>
        </w:rPr>
        <w:t>Lighting</w:t>
      </w:r>
    </w:p>
    <w:p w14:paraId="733A742B" w14:textId="6CDBF8F0" w:rsidR="00397524" w:rsidRPr="00247B5E" w:rsidRDefault="00397524" w:rsidP="002879E7">
      <w:pPr>
        <w:pStyle w:val="ListParagraph"/>
        <w:numPr>
          <w:ilvl w:val="0"/>
          <w:numId w:val="2"/>
        </w:numPr>
        <w:spacing w:line="480" w:lineRule="auto"/>
        <w:ind w:left="720" w:firstLine="0"/>
        <w:rPr>
          <w:rFonts w:asciiTheme="minorHAnsi" w:hAnsiTheme="minorHAnsi" w:cstheme="minorHAnsi"/>
          <w:sz w:val="24"/>
          <w:szCs w:val="24"/>
        </w:rPr>
      </w:pPr>
      <w:r w:rsidRPr="00247B5E">
        <w:rPr>
          <w:rFonts w:asciiTheme="minorHAnsi" w:hAnsiTheme="minorHAnsi" w:cstheme="minorHAnsi"/>
          <w:sz w:val="24"/>
          <w:szCs w:val="24"/>
        </w:rPr>
        <w:t>Water heating</w:t>
      </w:r>
    </w:p>
    <w:p w14:paraId="4DE9EE7F" w14:textId="38552BDC" w:rsidR="00397524" w:rsidRPr="00247B5E" w:rsidRDefault="00397524" w:rsidP="002879E7">
      <w:pPr>
        <w:pStyle w:val="ListParagraph"/>
        <w:numPr>
          <w:ilvl w:val="0"/>
          <w:numId w:val="2"/>
        </w:numPr>
        <w:spacing w:line="480" w:lineRule="auto"/>
        <w:ind w:left="720" w:firstLine="0"/>
        <w:rPr>
          <w:rFonts w:asciiTheme="minorHAnsi" w:hAnsiTheme="minorHAnsi" w:cstheme="minorHAnsi"/>
          <w:sz w:val="24"/>
          <w:szCs w:val="24"/>
        </w:rPr>
      </w:pPr>
      <w:r w:rsidRPr="00247B5E">
        <w:rPr>
          <w:rFonts w:asciiTheme="minorHAnsi" w:hAnsiTheme="minorHAnsi" w:cstheme="minorHAnsi"/>
          <w:sz w:val="24"/>
          <w:szCs w:val="24"/>
        </w:rPr>
        <w:t>Space heating</w:t>
      </w:r>
    </w:p>
    <w:p w14:paraId="368077F4" w14:textId="50EE798E" w:rsidR="00397524" w:rsidRPr="00247B5E" w:rsidRDefault="00397524" w:rsidP="002879E7">
      <w:pPr>
        <w:pStyle w:val="ListParagraph"/>
        <w:numPr>
          <w:ilvl w:val="0"/>
          <w:numId w:val="2"/>
        </w:numPr>
        <w:spacing w:line="480" w:lineRule="auto"/>
        <w:ind w:left="720" w:firstLine="0"/>
        <w:rPr>
          <w:rFonts w:asciiTheme="minorHAnsi" w:hAnsiTheme="minorHAnsi" w:cstheme="minorHAnsi"/>
          <w:sz w:val="24"/>
          <w:szCs w:val="24"/>
        </w:rPr>
      </w:pPr>
      <w:r w:rsidRPr="00247B5E">
        <w:rPr>
          <w:rFonts w:asciiTheme="minorHAnsi" w:hAnsiTheme="minorHAnsi" w:cstheme="minorHAnsi"/>
          <w:sz w:val="24"/>
          <w:szCs w:val="24"/>
        </w:rPr>
        <w:t>Cooking</w:t>
      </w:r>
    </w:p>
    <w:p w14:paraId="634E1991" w14:textId="4E762D3D" w:rsidR="00397524" w:rsidRPr="00247B5E" w:rsidRDefault="00397524" w:rsidP="002879E7">
      <w:pPr>
        <w:pStyle w:val="ListParagraph"/>
        <w:numPr>
          <w:ilvl w:val="0"/>
          <w:numId w:val="2"/>
        </w:numPr>
        <w:spacing w:line="480" w:lineRule="auto"/>
        <w:ind w:left="720" w:firstLine="0"/>
        <w:rPr>
          <w:rFonts w:asciiTheme="minorHAnsi" w:hAnsiTheme="minorHAnsi" w:cstheme="minorHAnsi"/>
          <w:sz w:val="24"/>
          <w:szCs w:val="24"/>
        </w:rPr>
      </w:pPr>
      <w:r w:rsidRPr="00247B5E">
        <w:rPr>
          <w:rFonts w:asciiTheme="minorHAnsi" w:hAnsiTheme="minorHAnsi" w:cstheme="minorHAnsi"/>
          <w:sz w:val="24"/>
          <w:szCs w:val="24"/>
        </w:rPr>
        <w:lastRenderedPageBreak/>
        <w:t>Electricity reliability and resilience Backup</w:t>
      </w:r>
    </w:p>
    <w:p w14:paraId="2990C19D" w14:textId="77777777" w:rsidR="00397524" w:rsidRPr="00247B5E" w:rsidRDefault="00397524" w:rsidP="002879E7">
      <w:pPr>
        <w:spacing w:line="480" w:lineRule="auto"/>
        <w:ind w:left="720" w:hanging="720"/>
        <w:rPr>
          <w:rFonts w:cstheme="minorHAnsi"/>
          <w:sz w:val="24"/>
          <w:szCs w:val="24"/>
        </w:rPr>
      </w:pPr>
    </w:p>
    <w:p w14:paraId="26B254E7" w14:textId="382F7943" w:rsidR="00397524" w:rsidRPr="00247B5E" w:rsidRDefault="00397524" w:rsidP="002879E7">
      <w:pPr>
        <w:spacing w:line="480" w:lineRule="auto"/>
        <w:ind w:left="720"/>
        <w:rPr>
          <w:rFonts w:cstheme="minorHAnsi"/>
          <w:sz w:val="24"/>
          <w:szCs w:val="24"/>
        </w:rPr>
      </w:pPr>
      <w:r w:rsidRPr="00247B5E">
        <w:rPr>
          <w:rFonts w:cstheme="minorHAnsi"/>
          <w:sz w:val="24"/>
          <w:szCs w:val="24"/>
        </w:rPr>
        <w:t>Natural gas use in any form accelerates Global Warming and is thereby at odds with New Orleans’ master plan, sustainability goals,</w:t>
      </w:r>
      <w:r w:rsidR="0024152B" w:rsidRPr="00247B5E">
        <w:rPr>
          <w:rFonts w:cstheme="minorHAnsi"/>
          <w:sz w:val="24"/>
          <w:szCs w:val="24"/>
        </w:rPr>
        <w:t xml:space="preserve"> 2017 </w:t>
      </w:r>
      <w:r w:rsidRPr="00247B5E">
        <w:rPr>
          <w:rFonts w:cstheme="minorHAnsi"/>
          <w:sz w:val="24"/>
          <w:szCs w:val="24"/>
        </w:rPr>
        <w:t>Paris Climate Change Treaty obligations, and thus is fundamentally at odds with New Orleans’ long</w:t>
      </w:r>
      <w:r w:rsidR="0024152B" w:rsidRPr="00247B5E">
        <w:rPr>
          <w:rFonts w:cstheme="minorHAnsi"/>
          <w:sz w:val="24"/>
          <w:szCs w:val="24"/>
        </w:rPr>
        <w:t>-</w:t>
      </w:r>
      <w:r w:rsidRPr="00247B5E">
        <w:rPr>
          <w:rFonts w:cstheme="minorHAnsi"/>
          <w:sz w:val="24"/>
          <w:szCs w:val="24"/>
        </w:rPr>
        <w:t>term viability.</w:t>
      </w:r>
    </w:p>
    <w:p w14:paraId="4FEC670B" w14:textId="63B9AB51" w:rsidR="00212CA5" w:rsidRPr="00247B5E" w:rsidRDefault="00212CA5" w:rsidP="002879E7">
      <w:pPr>
        <w:spacing w:line="480" w:lineRule="auto"/>
        <w:ind w:left="720"/>
        <w:rPr>
          <w:rFonts w:cstheme="minorHAnsi"/>
          <w:sz w:val="24"/>
          <w:szCs w:val="24"/>
        </w:rPr>
      </w:pPr>
      <w:r w:rsidRPr="00247B5E">
        <w:rPr>
          <w:rFonts w:cstheme="minorHAnsi"/>
          <w:sz w:val="24"/>
          <w:szCs w:val="24"/>
        </w:rPr>
        <w:t>The 2</w:t>
      </w:r>
      <w:r w:rsidRPr="00247B5E">
        <w:rPr>
          <w:rFonts w:cstheme="minorHAnsi"/>
          <w:sz w:val="24"/>
          <w:szCs w:val="24"/>
          <w:vertAlign w:val="superscript"/>
        </w:rPr>
        <w:t>nd</w:t>
      </w:r>
      <w:r w:rsidRPr="00247B5E">
        <w:rPr>
          <w:rFonts w:cstheme="minorHAnsi"/>
          <w:sz w:val="24"/>
          <w:szCs w:val="24"/>
        </w:rPr>
        <w:t xml:space="preserve"> recommendation of the New Orleans Energy Policy Taskforce’s report of 2007, for the creation of a Building Science Center must have been effectively opposed by either the Advisors and / or Entergy because it was not allowed to function.  Had it been, all the preceding assertions would have been made </w:t>
      </w:r>
      <w:r w:rsidR="0024152B" w:rsidRPr="00247B5E">
        <w:rPr>
          <w:rFonts w:cstheme="minorHAnsi"/>
          <w:sz w:val="24"/>
          <w:szCs w:val="24"/>
        </w:rPr>
        <w:t xml:space="preserve">and considered </w:t>
      </w:r>
      <w:r w:rsidRPr="00247B5E">
        <w:rPr>
          <w:rFonts w:cstheme="minorHAnsi"/>
          <w:sz w:val="24"/>
          <w:szCs w:val="24"/>
        </w:rPr>
        <w:t>in a timely fashion</w:t>
      </w:r>
      <w:r w:rsidR="0024152B" w:rsidRPr="00247B5E">
        <w:rPr>
          <w:rFonts w:cstheme="minorHAnsi"/>
          <w:sz w:val="24"/>
          <w:szCs w:val="24"/>
        </w:rPr>
        <w:t xml:space="preserve"> over a decade ago</w:t>
      </w:r>
      <w:r w:rsidRPr="00247B5E">
        <w:rPr>
          <w:rFonts w:cstheme="minorHAnsi"/>
          <w:sz w:val="24"/>
          <w:szCs w:val="24"/>
        </w:rPr>
        <w:t>.</w:t>
      </w:r>
    </w:p>
    <w:p w14:paraId="3E7562F6" w14:textId="0C23CE31" w:rsidR="0024152B" w:rsidRPr="00247B5E" w:rsidRDefault="0024152B" w:rsidP="002879E7">
      <w:pPr>
        <w:spacing w:line="480" w:lineRule="auto"/>
        <w:ind w:left="720"/>
        <w:rPr>
          <w:rFonts w:cstheme="minorHAnsi"/>
          <w:sz w:val="24"/>
          <w:szCs w:val="24"/>
        </w:rPr>
      </w:pPr>
      <w:r w:rsidRPr="00247B5E">
        <w:rPr>
          <w:rFonts w:cstheme="minorHAnsi"/>
          <w:sz w:val="24"/>
          <w:szCs w:val="24"/>
        </w:rPr>
        <w:t>But it is not too late to fix all the above and the sooner we do this, the better.</w:t>
      </w:r>
    </w:p>
    <w:p w14:paraId="54A9DBF5" w14:textId="4A00484C" w:rsidR="0024152B" w:rsidRPr="00247B5E" w:rsidRDefault="0024152B" w:rsidP="002879E7">
      <w:pPr>
        <w:spacing w:line="480" w:lineRule="auto"/>
        <w:ind w:left="720"/>
        <w:rPr>
          <w:rFonts w:cstheme="minorHAnsi"/>
          <w:sz w:val="24"/>
          <w:szCs w:val="24"/>
        </w:rPr>
      </w:pPr>
      <w:r w:rsidRPr="00247B5E">
        <w:rPr>
          <w:rFonts w:cstheme="minorHAnsi"/>
          <w:sz w:val="24"/>
          <w:szCs w:val="24"/>
        </w:rPr>
        <w:t>Why has this happened?  What are defects in public process that allows for these numerous errors and waste of hundreds of millions of publicly funded dollars since Hurricane Katrina?</w:t>
      </w:r>
    </w:p>
    <w:p w14:paraId="58F73D0F" w14:textId="6B591A68" w:rsidR="00397524" w:rsidRPr="00247B5E" w:rsidRDefault="00397524" w:rsidP="002879E7">
      <w:pPr>
        <w:spacing w:line="480" w:lineRule="auto"/>
        <w:ind w:left="720" w:hanging="720"/>
        <w:rPr>
          <w:rFonts w:cstheme="minorHAnsi"/>
          <w:sz w:val="24"/>
          <w:szCs w:val="24"/>
        </w:rPr>
      </w:pPr>
    </w:p>
    <w:p w14:paraId="37B97E25" w14:textId="77777777" w:rsidR="00212CA5" w:rsidRPr="00247B5E" w:rsidRDefault="00212CA5">
      <w:pPr>
        <w:rPr>
          <w:rFonts w:cstheme="minorHAnsi"/>
          <w:sz w:val="24"/>
          <w:szCs w:val="24"/>
        </w:rPr>
      </w:pPr>
      <w:r w:rsidRPr="00247B5E">
        <w:rPr>
          <w:rFonts w:cstheme="minorHAnsi"/>
          <w:sz w:val="24"/>
          <w:szCs w:val="24"/>
        </w:rPr>
        <w:br w:type="page"/>
      </w:r>
    </w:p>
    <w:p w14:paraId="54570942" w14:textId="06FD3C30" w:rsidR="00397524" w:rsidRPr="00247B5E" w:rsidRDefault="0024152B">
      <w:pPr>
        <w:rPr>
          <w:rFonts w:cstheme="minorHAnsi"/>
          <w:sz w:val="24"/>
          <w:szCs w:val="24"/>
        </w:rPr>
      </w:pPr>
      <w:r w:rsidRPr="00247B5E">
        <w:rPr>
          <w:rFonts w:cstheme="minorHAnsi"/>
          <w:sz w:val="24"/>
          <w:szCs w:val="24"/>
        </w:rPr>
        <w:lastRenderedPageBreak/>
        <w:t>EXHIBITS</w:t>
      </w:r>
      <w:r w:rsidR="00397524" w:rsidRPr="00247B5E">
        <w:rPr>
          <w:rFonts w:cstheme="minorHAnsi"/>
          <w:sz w:val="24"/>
          <w:szCs w:val="24"/>
        </w:rPr>
        <w:t>:</w:t>
      </w:r>
    </w:p>
    <w:p w14:paraId="1E9B771C" w14:textId="156E7997" w:rsidR="00397524" w:rsidRPr="00247B5E" w:rsidRDefault="00397524">
      <w:pPr>
        <w:rPr>
          <w:rFonts w:cstheme="minorHAnsi"/>
          <w:sz w:val="24"/>
          <w:szCs w:val="24"/>
        </w:rPr>
      </w:pPr>
      <w:hyperlink r:id="rId10" w:history="1">
        <w:r w:rsidRPr="00247B5E">
          <w:rPr>
            <w:rStyle w:val="Hyperlink"/>
            <w:rFonts w:cstheme="minorHAnsi"/>
            <w:sz w:val="24"/>
            <w:szCs w:val="24"/>
          </w:rPr>
          <w:t>https://www.nytimes.com/1979/03/25/archives/the-gaslight-era-is-ending-all-over-again-gaslight-era-ending-all.html</w:t>
        </w:r>
      </w:hyperlink>
    </w:p>
    <w:p w14:paraId="360E9A32" w14:textId="77777777" w:rsidR="00397524" w:rsidRPr="00247B5E" w:rsidRDefault="00397524" w:rsidP="00397524">
      <w:pPr>
        <w:pStyle w:val="Heading1"/>
        <w:spacing w:before="0" w:beforeAutospacing="0" w:after="150" w:afterAutospacing="0"/>
        <w:rPr>
          <w:rFonts w:asciiTheme="minorHAnsi" w:hAnsiTheme="minorHAnsi" w:cstheme="minorHAnsi"/>
          <w:i/>
          <w:iCs/>
          <w:color w:val="000000"/>
          <w:sz w:val="24"/>
          <w:szCs w:val="24"/>
        </w:rPr>
      </w:pPr>
      <w:r w:rsidRPr="00247B5E">
        <w:rPr>
          <w:rFonts w:asciiTheme="minorHAnsi" w:hAnsiTheme="minorHAnsi" w:cstheme="minorHAnsi"/>
          <w:i/>
          <w:iCs/>
          <w:color w:val="000000"/>
          <w:sz w:val="24"/>
          <w:szCs w:val="24"/>
        </w:rPr>
        <w:t>The Gaslight Era Is Ending All Over Again</w:t>
      </w:r>
    </w:p>
    <w:p w14:paraId="4B003C40" w14:textId="77777777" w:rsidR="00212CA5" w:rsidRPr="00247B5E" w:rsidRDefault="00212CA5" w:rsidP="00397524">
      <w:pPr>
        <w:pStyle w:val="byline-dateline"/>
        <w:spacing w:before="0" w:beforeAutospacing="0" w:after="45" w:afterAutospacing="0" w:line="255" w:lineRule="atLeast"/>
        <w:ind w:right="675"/>
        <w:rPr>
          <w:rStyle w:val="byline"/>
          <w:rFonts w:asciiTheme="minorHAnsi" w:hAnsiTheme="minorHAnsi" w:cstheme="minorHAnsi"/>
          <w:b/>
          <w:bCs/>
        </w:rPr>
      </w:pPr>
      <w:r w:rsidRPr="00247B5E">
        <w:rPr>
          <w:rFonts w:asciiTheme="minorHAnsi" w:hAnsiTheme="minorHAnsi" w:cstheme="minorHAnsi"/>
          <w:noProof/>
          <w:color w:val="326891"/>
        </w:rPr>
        <w:drawing>
          <wp:anchor distT="0" distB="0" distL="114300" distR="114300" simplePos="0" relativeHeight="251658240" behindDoc="1" locked="0" layoutInCell="1" allowOverlap="1" wp14:anchorId="1819EFBB" wp14:editId="4BD2C79C">
            <wp:simplePos x="0" y="0"/>
            <wp:positionH relativeFrom="margin">
              <wp:posOffset>2295525</wp:posOffset>
            </wp:positionH>
            <wp:positionV relativeFrom="paragraph">
              <wp:posOffset>5715</wp:posOffset>
            </wp:positionV>
            <wp:extent cx="3429000" cy="5457825"/>
            <wp:effectExtent l="0" t="0" r="0" b="9525"/>
            <wp:wrapTight wrapText="bothSides">
              <wp:wrapPolygon edited="0">
                <wp:start x="0" y="0"/>
                <wp:lineTo x="0" y="21562"/>
                <wp:lineTo x="21480" y="21562"/>
                <wp:lineTo x="21480" y="0"/>
                <wp:lineTo x="0" y="0"/>
              </wp:wrapPolygon>
            </wp:wrapTight>
            <wp:docPr id="1" name="Picture 1" descr="The article as it originally appeare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ticle as it originally appeared.">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545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524" w:rsidRPr="00247B5E">
        <w:rPr>
          <w:rStyle w:val="byline"/>
          <w:rFonts w:asciiTheme="minorHAnsi" w:hAnsiTheme="minorHAnsi" w:cstheme="minorHAnsi"/>
          <w:b/>
          <w:bCs/>
        </w:rPr>
        <w:t>By</w:t>
      </w:r>
      <w:r w:rsidRPr="00247B5E">
        <w:rPr>
          <w:rStyle w:val="byline"/>
          <w:rFonts w:asciiTheme="minorHAnsi" w:hAnsiTheme="minorHAnsi" w:cstheme="minorHAnsi"/>
          <w:b/>
          <w:bCs/>
        </w:rPr>
        <w:t xml:space="preserve"> </w:t>
      </w:r>
      <w:hyperlink r:id="rId13" w:tooltip="More Articles by JAMES BARRON" w:history="1">
        <w:r w:rsidR="00397524" w:rsidRPr="00247B5E">
          <w:rPr>
            <w:rStyle w:val="byline-author"/>
            <w:rFonts w:asciiTheme="minorHAnsi" w:hAnsiTheme="minorHAnsi" w:cstheme="minorHAnsi"/>
            <w:b/>
            <w:bCs/>
            <w:color w:val="000000"/>
          </w:rPr>
          <w:t>JAMES BARRON</w:t>
        </w:r>
      </w:hyperlink>
    </w:p>
    <w:p w14:paraId="693E5205" w14:textId="78435AD3" w:rsidR="00397524" w:rsidRPr="00247B5E" w:rsidRDefault="00397524" w:rsidP="00397524">
      <w:pPr>
        <w:pStyle w:val="byline-dateline"/>
        <w:spacing w:before="0" w:beforeAutospacing="0" w:after="45" w:afterAutospacing="0" w:line="255" w:lineRule="atLeast"/>
        <w:ind w:right="675"/>
        <w:rPr>
          <w:rFonts w:asciiTheme="minorHAnsi" w:hAnsiTheme="minorHAnsi" w:cstheme="minorHAnsi"/>
        </w:rPr>
      </w:pPr>
      <w:r w:rsidRPr="00247B5E">
        <w:rPr>
          <w:rFonts w:asciiTheme="minorHAnsi" w:hAnsiTheme="minorHAnsi" w:cstheme="minorHAnsi"/>
        </w:rPr>
        <w:t>MARCH 25, 1979</w:t>
      </w:r>
    </w:p>
    <w:p w14:paraId="1A7CA90B" w14:textId="54531706" w:rsidR="00397524" w:rsidRPr="00247B5E" w:rsidRDefault="00397524" w:rsidP="00397524">
      <w:pPr>
        <w:shd w:val="clear" w:color="auto" w:fill="FFFFFF"/>
        <w:rPr>
          <w:rFonts w:cstheme="minorHAnsi"/>
          <w:b/>
          <w:bCs/>
          <w:i/>
          <w:iCs/>
          <w:color w:val="333333"/>
          <w:sz w:val="24"/>
          <w:szCs w:val="24"/>
        </w:rPr>
      </w:pPr>
      <w:r w:rsidRPr="00247B5E">
        <w:rPr>
          <w:rFonts w:cstheme="minorHAnsi"/>
          <w:b/>
          <w:bCs/>
          <w:i/>
          <w:iCs/>
          <w:color w:val="333333"/>
          <w:sz w:val="24"/>
          <w:szCs w:val="24"/>
        </w:rPr>
        <w:t>About the Archive</w:t>
      </w:r>
    </w:p>
    <w:p w14:paraId="3B6DD3D4" w14:textId="33AA9099" w:rsidR="00397524" w:rsidRPr="00247B5E" w:rsidRDefault="00397524" w:rsidP="00397524">
      <w:pPr>
        <w:pStyle w:val="message-content"/>
        <w:shd w:val="clear" w:color="auto" w:fill="FFFFFF"/>
        <w:spacing w:before="0" w:beforeAutospacing="0" w:after="240" w:afterAutospacing="0"/>
        <w:rPr>
          <w:rFonts w:asciiTheme="minorHAnsi" w:hAnsiTheme="minorHAnsi" w:cstheme="minorHAnsi"/>
          <w:i/>
          <w:iCs/>
          <w:color w:val="333333"/>
        </w:rPr>
      </w:pPr>
      <w:r w:rsidRPr="00247B5E">
        <w:rPr>
          <w:rFonts w:asciiTheme="minorHAnsi" w:hAnsiTheme="minorHAnsi" w:cstheme="minorHAnsi"/>
          <w:i/>
          <w:iCs/>
          <w:color w:val="333333"/>
        </w:rPr>
        <w:t>This is a digitized version of an article from The Times’s print archive, before the start of online publication in 1996. To preserve these articles as they originally appeared, The Times does not alter, edit or update them.</w:t>
      </w:r>
    </w:p>
    <w:p w14:paraId="7F6434C4" w14:textId="1D08AF0B" w:rsidR="00397524" w:rsidRPr="00247B5E" w:rsidRDefault="00397524" w:rsidP="00397524">
      <w:pPr>
        <w:pStyle w:val="message-content"/>
        <w:shd w:val="clear" w:color="auto" w:fill="FFFFFF"/>
        <w:spacing w:before="0" w:beforeAutospacing="0" w:after="240" w:afterAutospacing="0"/>
        <w:rPr>
          <w:rFonts w:asciiTheme="minorHAnsi" w:hAnsiTheme="minorHAnsi" w:cstheme="minorHAnsi"/>
          <w:i/>
          <w:iCs/>
          <w:color w:val="333333"/>
        </w:rPr>
      </w:pPr>
      <w:r w:rsidRPr="00247B5E">
        <w:rPr>
          <w:rFonts w:asciiTheme="minorHAnsi" w:hAnsiTheme="minorHAnsi" w:cstheme="minorHAnsi"/>
          <w:i/>
          <w:iCs/>
          <w:color w:val="333333"/>
        </w:rPr>
        <w:t>Occasionally the digitization process introduces transcription errors or other problems. Please send reports of such problems</w:t>
      </w:r>
      <w:r w:rsidR="00212CA5" w:rsidRPr="00247B5E">
        <w:rPr>
          <w:rFonts w:asciiTheme="minorHAnsi" w:hAnsiTheme="minorHAnsi" w:cstheme="minorHAnsi"/>
          <w:i/>
          <w:iCs/>
          <w:color w:val="333333"/>
        </w:rPr>
        <w:t xml:space="preserve"> </w:t>
      </w:r>
      <w:r w:rsidRPr="00247B5E">
        <w:rPr>
          <w:rFonts w:asciiTheme="minorHAnsi" w:hAnsiTheme="minorHAnsi" w:cstheme="minorHAnsi"/>
          <w:i/>
          <w:iCs/>
          <w:color w:val="333333"/>
        </w:rPr>
        <w:t>to</w:t>
      </w:r>
      <w:r w:rsidR="00212CA5" w:rsidRPr="00247B5E">
        <w:rPr>
          <w:rFonts w:asciiTheme="minorHAnsi" w:hAnsiTheme="minorHAnsi" w:cstheme="minorHAnsi"/>
          <w:i/>
          <w:iCs/>
          <w:color w:val="333333"/>
        </w:rPr>
        <w:t xml:space="preserve"> </w:t>
      </w:r>
      <w:hyperlink r:id="rId14" w:history="1">
        <w:r w:rsidRPr="00247B5E">
          <w:rPr>
            <w:rStyle w:val="Hyperlink"/>
            <w:rFonts w:asciiTheme="minorHAnsi" w:hAnsiTheme="minorHAnsi" w:cstheme="minorHAnsi"/>
            <w:i/>
            <w:iCs/>
            <w:color w:val="326891"/>
          </w:rPr>
          <w:t>archive_feedback@nytimes.com.</w:t>
        </w:r>
      </w:hyperlink>
    </w:p>
    <w:p w14:paraId="07C2F3CC" w14:textId="77777777" w:rsidR="00212CA5" w:rsidRPr="00247B5E" w:rsidRDefault="00397524" w:rsidP="00397524">
      <w:pPr>
        <w:shd w:val="clear" w:color="auto" w:fill="FFFFFF"/>
        <w:rPr>
          <w:rStyle w:val="publish-date"/>
          <w:rFonts w:cstheme="minorHAnsi"/>
          <w:color w:val="666666"/>
          <w:sz w:val="24"/>
          <w:szCs w:val="24"/>
        </w:rPr>
      </w:pPr>
      <w:r w:rsidRPr="00247B5E">
        <w:rPr>
          <w:rStyle w:val="publish-date"/>
          <w:rFonts w:cstheme="minorHAnsi"/>
          <w:color w:val="666666"/>
          <w:sz w:val="24"/>
          <w:szCs w:val="24"/>
        </w:rPr>
        <w:t>March 25, 1979, Page 1</w:t>
      </w:r>
    </w:p>
    <w:p w14:paraId="1F797725" w14:textId="553975D7" w:rsidR="00397524" w:rsidRPr="00247B5E" w:rsidRDefault="00397524" w:rsidP="00397524">
      <w:pPr>
        <w:shd w:val="clear" w:color="auto" w:fill="FFFFFF"/>
        <w:rPr>
          <w:rStyle w:val="credit"/>
          <w:rFonts w:cstheme="minorHAnsi"/>
          <w:color w:val="999999"/>
          <w:sz w:val="24"/>
          <w:szCs w:val="24"/>
        </w:rPr>
      </w:pPr>
      <w:r w:rsidRPr="00247B5E">
        <w:rPr>
          <w:rStyle w:val="credit"/>
          <w:rFonts w:cstheme="minorHAnsi"/>
          <w:color w:val="999999"/>
          <w:sz w:val="24"/>
          <w:szCs w:val="24"/>
        </w:rPr>
        <w:t>The New York Times Archives</w:t>
      </w:r>
    </w:p>
    <w:p w14:paraId="186A8D7A" w14:textId="77777777" w:rsidR="001A3D42" w:rsidRPr="00247B5E" w:rsidRDefault="001A3D42" w:rsidP="00397524">
      <w:pPr>
        <w:shd w:val="clear" w:color="auto" w:fill="FFFFFF"/>
        <w:rPr>
          <w:rFonts w:cstheme="minorHAnsi"/>
          <w:color w:val="333333"/>
          <w:sz w:val="24"/>
          <w:szCs w:val="24"/>
        </w:rPr>
      </w:pPr>
    </w:p>
    <w:p w14:paraId="11DC7E7E" w14:textId="09B12ED8"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The crowning touch of Peggy Mann Houlton's brownstone on West 94th Street used to be a gas lamp — a small, colonial‐style fixture that reminded her of an era when the New York skyline was bathed in the soft yellow glow of gas light.</w:t>
      </w:r>
    </w:p>
    <w:p w14:paraId="52ED5627" w14:textId="282474FA"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The light given off by the lamp was only as bright as a 50‐watt electric bulb, hardly harsh enough to scare away intruders. Still, it gave a comfortable look to the block, between Central Park West and Columbus Avenue. Several of Mrs. Houlton's neighbors liked her lamp so much that, during the 1960's, they installed gas lamps, too.</w:t>
      </w:r>
    </w:p>
    <w:p w14:paraId="760F00B7"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lastRenderedPageBreak/>
        <w:t>That was before the energy crisis, before the Department of Energy announced it was banning outdoor gas lights because they consumed too much of a now‐precious resource and before Mrs. Houlton decided to extinguish her lamp.</w:t>
      </w:r>
    </w:p>
    <w:p w14:paraId="389B518F"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“I turned it off about a year ago,” she said recently, “even though it didn't use very much gas.”</w:t>
      </w:r>
    </w:p>
    <w:p w14:paraId="3994B623"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But the Energy Department's Economic Regulatory Administration estimated that her lamp, along with the 1.5 million others nationwide, did burn a significant amount of fuel — the equivalent of 13,000 barrels of oil daily. If the gaslights were cut off, the department said, some 36 to 73 billion cubic feet of gas would be saved annually.</w:t>
      </w:r>
    </w:p>
    <w:p w14:paraId="5D085241"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For that reason, the administration published five pages of regulations in the Federal Register forbidding the installation of new gaslights and requiring utility companies to cut off the fuel supplies to existing lights. The cutoff dates are this Nov. 5 for industrial lights and Jan. 1, 1982, for residential lights.</w:t>
      </w:r>
    </w:p>
    <w:p w14:paraId="23486055"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Gas was first used for street lighting in 1807, along one side of London's Pall Mall. Ten years later a company formed by Rembrandt Peale, who was an artist and proprietor of a museum, installed the first gas street fixtures in America, in Baltimore.</w:t>
      </w:r>
    </w:p>
    <w:p w14:paraId="2AA452C1"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 xml:space="preserve">The popularity of gas lights peaked in the late </w:t>
      </w:r>
      <w:proofErr w:type="gramStart"/>
      <w:r w:rsidRPr="00247B5E">
        <w:rPr>
          <w:rFonts w:asciiTheme="minorHAnsi" w:hAnsiTheme="minorHAnsi" w:cstheme="minorHAnsi"/>
          <w:color w:val="333333"/>
        </w:rPr>
        <w:t>1920's, but</w:t>
      </w:r>
      <w:proofErr w:type="gramEnd"/>
      <w:r w:rsidRPr="00247B5E">
        <w:rPr>
          <w:rFonts w:asciiTheme="minorHAnsi" w:hAnsiTheme="minorHAnsi" w:cstheme="minorHAnsi"/>
          <w:color w:val="333333"/>
        </w:rPr>
        <w:t xml:space="preserve"> rose again in the 1960's so that they become a familiar fixture around motels, restaurants and upscale subdivisions. Nearly 600,000 lamps were hooked into gas lines in just three years, from 1958 to 1961 — twice the number that illuminated American cities when outdoor gas lighting was more popular than electricity half a century ago.</w:t>
      </w:r>
    </w:p>
    <w:p w14:paraId="7D078097"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Like Mrs. Houlton's, most of the fixtures were brand‐new versions of the old‐style lamps, privately owned and operated. At that time, a small copper gas line was cheaper to bury under the lawn than a lead‐covered electric cable. Now, with gas suppliers worrying that there may be spot shortages and homeowners finding gas too expensive for outdoor lighting, the lights are again being scrapped.</w:t>
      </w:r>
    </w:p>
    <w:p w14:paraId="23DD0FD4"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This time, no one expects a renaissance. Charles Curtis, the chairman of the Federal Regulatory Commission, said recently that — despite the contention of some Carter Administration officials, who argued last year for deregulation of prices — homeowners should not expect natural gas supplies to become more plentiful. Prices have increased 40 percent since deregulation was passed and the increased prices mean that natural gas users will pay from $1.7 billion to $2 billion extra this year, Mr. Curtis said.</w:t>
      </w:r>
    </w:p>
    <w:p w14:paraId="72B4EBF0"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 xml:space="preserve">Mrs. Houlton says she is going to let hers </w:t>
      </w:r>
      <w:proofErr w:type="spellStart"/>
      <w:r w:rsidRPr="00247B5E">
        <w:rPr>
          <w:rFonts w:asciiTheme="minorHAnsi" w:hAnsiTheme="minorHAnsi" w:cstheme="minorHAnsi"/>
          <w:color w:val="333333"/>
        </w:rPr>
        <w:t>rerna</w:t>
      </w:r>
      <w:proofErr w:type="spellEnd"/>
      <w:r w:rsidRPr="00247B5E">
        <w:rPr>
          <w:rFonts w:asciiTheme="minorHAnsi" w:hAnsiTheme="minorHAnsi" w:cstheme="minorHAnsi"/>
          <w:color w:val="333333"/>
        </w:rPr>
        <w:t xml:space="preserve">??n dark, but 15 communities in New Jersey whose streets are lit with gas lamps did not take the news so calmly. Arguing that they would face regulations do not require a cutoff of lamps in historic districts, and the de “economic </w:t>
      </w:r>
      <w:r w:rsidRPr="00247B5E">
        <w:rPr>
          <w:rFonts w:asciiTheme="minorHAnsi" w:hAnsiTheme="minorHAnsi" w:cstheme="minorHAnsi"/>
          <w:color w:val="333333"/>
        </w:rPr>
        <w:lastRenderedPageBreak/>
        <w:t>hardship” if they had to convert their lamps to electricity, they appealed to the state's Public Utilities Commission and were granted exemptions.</w:t>
      </w:r>
    </w:p>
    <w:p w14:paraId="21CC51AC"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In Glen Ridge, for example, where there are 666 gas lights, the borough clerk estimated that it would cost at least $8 million to make tile switch, while the cost of gas would rise only about $10,000 a year.</w:t>
      </w:r>
    </w:p>
    <w:p w14:paraId="3665F426"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Some gas lights still burn in New York City, particularly in Brooklyn, where the Brooklyn Union Gas Company has been installing them in front ?? brownstones. The Federal regulations allow exemptions for historic areas such as Williamsburg, Va.</w:t>
      </w:r>
    </w:p>
    <w:p w14:paraId="00542648"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In Glen Ridge, as in South Orange, East Orange, and Cape May, the streets are lined with tall, mature trees and beneath them, about 75 feet apart, are the white‐domed gaslights — about 3,000 of them in the three communities.</w:t>
      </w:r>
    </w:p>
    <w:p w14:paraId="374D4EC8" w14:textId="77777777" w:rsidR="0039752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 xml:space="preserve">They are equipped with timers, which still </w:t>
      </w:r>
      <w:proofErr w:type="gramStart"/>
      <w:r w:rsidRPr="00247B5E">
        <w:rPr>
          <w:rFonts w:asciiTheme="minorHAnsi" w:hAnsiTheme="minorHAnsi" w:cstheme="minorHAnsi"/>
          <w:color w:val="333333"/>
        </w:rPr>
        <w:t>have to</w:t>
      </w:r>
      <w:proofErr w:type="gramEnd"/>
      <w:r w:rsidRPr="00247B5E">
        <w:rPr>
          <w:rFonts w:asciiTheme="minorHAnsi" w:hAnsiTheme="minorHAnsi" w:cstheme="minorHAnsi"/>
          <w:color w:val="333333"/>
        </w:rPr>
        <w:t xml:space="preserve"> be wound each week, that turn the main gas jet on at night and off in the morning. Some of the fixtures found their way to Glen Ridge during World War II, when natural gas was expensive and </w:t>
      </w:r>
      <w:proofErr w:type="gramStart"/>
      <w:r w:rsidRPr="00247B5E">
        <w:rPr>
          <w:rFonts w:asciiTheme="minorHAnsi" w:hAnsiTheme="minorHAnsi" w:cstheme="minorHAnsi"/>
          <w:color w:val="333333"/>
        </w:rPr>
        <w:t>scarce</w:t>
      </w:r>
      <w:proofErr w:type="gramEnd"/>
      <w:r w:rsidRPr="00247B5E">
        <w:rPr>
          <w:rFonts w:asciiTheme="minorHAnsi" w:hAnsiTheme="minorHAnsi" w:cstheme="minorHAnsi"/>
          <w:color w:val="333333"/>
        </w:rPr>
        <w:t xml:space="preserve"> and New York City replaced many of its gas lamps. This explains why there are 12 different types of lamps, with different mantles, in Glen Ridge.</w:t>
      </w:r>
    </w:p>
    <w:p w14:paraId="0EF463E2" w14:textId="00590560" w:rsidR="00BC2654" w:rsidRPr="00247B5E" w:rsidRDefault="00397524" w:rsidP="00212CA5">
      <w:pPr>
        <w:pStyle w:val="story-body-text"/>
        <w:shd w:val="clear" w:color="auto" w:fill="FFFFFF"/>
        <w:spacing w:before="0" w:beforeAutospacing="0" w:after="240" w:afterAutospacing="0"/>
        <w:rPr>
          <w:rFonts w:asciiTheme="minorHAnsi" w:hAnsiTheme="minorHAnsi" w:cstheme="minorHAnsi"/>
          <w:color w:val="333333"/>
        </w:rPr>
      </w:pPr>
      <w:r w:rsidRPr="00247B5E">
        <w:rPr>
          <w:rFonts w:asciiTheme="minorHAnsi" w:hAnsiTheme="minorHAnsi" w:cstheme="minorHAnsi"/>
          <w:color w:val="333333"/>
        </w:rPr>
        <w:t>“We'd have people weeping in the streets if we gave up our gas lamps,” Steve Berry, the Glen Ridge town clerk, said. Gaslights are a local trademark — a gas lamp appears on the town seal — and to force Glen Ridge to give them up, or convert them to electricity, would be unthinkable, he said.</w:t>
      </w:r>
    </w:p>
    <w:p w14:paraId="722FF2E3" w14:textId="77777777" w:rsidR="00BC2654" w:rsidRPr="00247B5E" w:rsidRDefault="00BC2654">
      <w:pPr>
        <w:rPr>
          <w:rFonts w:eastAsia="Times New Roman" w:cstheme="minorHAnsi"/>
          <w:color w:val="333333"/>
          <w:sz w:val="24"/>
          <w:szCs w:val="24"/>
        </w:rPr>
      </w:pPr>
      <w:r w:rsidRPr="00247B5E">
        <w:rPr>
          <w:rFonts w:cstheme="minorHAnsi"/>
          <w:color w:val="333333"/>
          <w:sz w:val="24"/>
          <w:szCs w:val="24"/>
        </w:rPr>
        <w:br w:type="page"/>
      </w:r>
    </w:p>
    <w:p w14:paraId="5B561E37" w14:textId="01E28882" w:rsidR="00E44000" w:rsidRPr="00247B5E" w:rsidRDefault="00E44000" w:rsidP="00E44000">
      <w:pPr>
        <w:pStyle w:val="story-body-text"/>
        <w:shd w:val="clear" w:color="auto" w:fill="FFFFFF"/>
        <w:spacing w:before="0" w:beforeAutospacing="0" w:after="240" w:afterAutospacing="0"/>
        <w:jc w:val="center"/>
        <w:rPr>
          <w:rFonts w:asciiTheme="minorHAnsi" w:hAnsiTheme="minorHAnsi" w:cstheme="minorHAnsi"/>
          <w:b/>
          <w:color w:val="333333"/>
        </w:rPr>
      </w:pPr>
      <w:r w:rsidRPr="00247B5E">
        <w:rPr>
          <w:rFonts w:asciiTheme="minorHAnsi" w:hAnsiTheme="minorHAnsi" w:cstheme="minorHAnsi"/>
          <w:b/>
        </w:rPr>
        <w:lastRenderedPageBreak/>
        <w:t xml:space="preserve">Minnesota 1987 </w:t>
      </w:r>
      <w:r w:rsidR="00926791" w:rsidRPr="00247B5E">
        <w:rPr>
          <w:rFonts w:asciiTheme="minorHAnsi" w:hAnsiTheme="minorHAnsi" w:cstheme="minorHAnsi"/>
          <w:b/>
        </w:rPr>
        <w:t xml:space="preserve">Variance Criteria </w:t>
      </w:r>
      <w:r w:rsidRPr="00247B5E">
        <w:rPr>
          <w:rFonts w:asciiTheme="minorHAnsi" w:hAnsiTheme="minorHAnsi" w:cstheme="minorHAnsi"/>
          <w:b/>
        </w:rPr>
        <w:t>restricting Decorative Gas Lamps</w:t>
      </w:r>
    </w:p>
    <w:p w14:paraId="2E1896AC" w14:textId="0DDA0CC0" w:rsidR="00397524" w:rsidRPr="00247B5E" w:rsidRDefault="00E44000" w:rsidP="00212CA5">
      <w:pPr>
        <w:pStyle w:val="story-body-text"/>
        <w:shd w:val="clear" w:color="auto" w:fill="FFFFFF"/>
        <w:spacing w:before="0" w:beforeAutospacing="0" w:after="240" w:afterAutospacing="0"/>
        <w:rPr>
          <w:rFonts w:asciiTheme="minorHAnsi" w:hAnsiTheme="minorHAnsi" w:cstheme="minorHAnsi"/>
          <w:color w:val="333333"/>
        </w:rPr>
      </w:pPr>
      <w:hyperlink r:id="rId15" w:history="1">
        <w:r w:rsidRPr="00247B5E">
          <w:rPr>
            <w:rStyle w:val="Hyperlink"/>
            <w:rFonts w:asciiTheme="minorHAnsi" w:hAnsiTheme="minorHAnsi" w:cstheme="minorHAnsi"/>
          </w:rPr>
          <w:t>https://www.revisor.mn.gov/rules/4140/date/1987</w:t>
        </w:r>
      </w:hyperlink>
    </w:p>
    <w:p w14:paraId="55DC4208" w14:textId="4917862C" w:rsidR="00E44000" w:rsidRPr="00247B5E" w:rsidRDefault="00E44000" w:rsidP="00212CA5">
      <w:pPr>
        <w:pStyle w:val="story-body-text"/>
        <w:shd w:val="clear" w:color="auto" w:fill="FFFFFF"/>
        <w:spacing w:before="0" w:beforeAutospacing="0" w:after="240" w:afterAutospacing="0"/>
        <w:rPr>
          <w:rFonts w:asciiTheme="minorHAnsi" w:hAnsiTheme="minorHAnsi" w:cstheme="minorHAnsi"/>
        </w:rPr>
      </w:pPr>
      <w:r w:rsidRPr="00247B5E">
        <w:rPr>
          <w:rFonts w:asciiTheme="minorHAnsi" w:hAnsiTheme="minorHAnsi" w:cstheme="minorHAnsi"/>
        </w:rPr>
        <w:t>Un-reformatted text starts here.  But it is easier to read it at the link above.</w:t>
      </w:r>
    </w:p>
    <w:p w14:paraId="0ED33A0D" w14:textId="77777777" w:rsidR="00E44000" w:rsidRPr="00247B5E" w:rsidRDefault="00E44000" w:rsidP="00212CA5">
      <w:pPr>
        <w:pStyle w:val="story-body-text"/>
        <w:shd w:val="clear" w:color="auto" w:fill="FFFFFF"/>
        <w:spacing w:before="0" w:beforeAutospacing="0" w:after="240" w:afterAutospacing="0"/>
        <w:rPr>
          <w:rFonts w:asciiTheme="minorHAnsi" w:hAnsiTheme="minorHAnsi" w:cstheme="minorHAnsi"/>
        </w:rPr>
      </w:pPr>
      <w:r w:rsidRPr="00247B5E">
        <w:rPr>
          <w:rFonts w:asciiTheme="minorHAnsi" w:hAnsiTheme="minorHAnsi" w:cstheme="minorHAnsi"/>
        </w:rPr>
        <w:t xml:space="preserve">DEPARTMENT OF ENERGY AND ECONOMIC DEVELOPMENT DECORATIVE GAS LAMPS 4140.0100 DEFINITIONS. 4140.0200 PU RPOSE OF RU LES. 4140.0300 SCOPE OF RULES. 4140.1100 VARIANCE CRITERIA. APPLICATIONS FOR VARIANCE 4140.2100 APPLICATION PROCEDURES AND TIMING. 4140.2200 FORM OF APPLICATION. 4140.2300 CONVERSION COST. 4140.0100 DEFINITIONS. ECONOMIC BENEFIT OF CONVERSION 4140.3100 CALCULATION PROCEDURE. GAS LAMPS WITH ONE MANTLE. GAS LAMPS WITH TWO INVERTED MANTLES. GAS LAMPS WITH THREE INVERTED MANTLES. GAS LAMPS WITH MORE THAN ONE UPRIGHT MANTLE. GAS LAMPS WITH MORE THAN THREE INVERTED MANTLES. 4140.3200 4140.3300 4140.3400 4140.3500 4140.3600 Subpart 1. Scope. For purposes of this chapter, the following definitions shall apply.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2. Agency. "Agency" means the Department of Energy and Economic Development.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3. AMC per GLPG. "AMC per GLPG" means average marginal cost per gallon of LP gas. It is the annual cost to a person purchasing one additional gallon of LP gas per month for one year divided by 12.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4. AMC per KWH. "AMC per KWH" means average marginal cost per kilowatt hour. It is the annual cost to a person purchasing one additional kilowatt hour of electricity each month for one year divided by 12.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5. AMC per MCF. "AMC per MCF" means average marginal cost per 1,000 cubic feet of natural or mixed gas. It is the annual cost to a person purchasing one additional MCF of natural or mixed gas each month for one year divided by 12.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6. Applicant. "Applicant" means the person </w:t>
      </w:r>
      <w:proofErr w:type="gramStart"/>
      <w:r w:rsidRPr="00247B5E">
        <w:rPr>
          <w:rFonts w:asciiTheme="minorHAnsi" w:hAnsiTheme="minorHAnsi" w:cstheme="minorHAnsi"/>
        </w:rPr>
        <w:t>submitting an application</w:t>
      </w:r>
      <w:proofErr w:type="gramEnd"/>
      <w:r w:rsidRPr="00247B5E">
        <w:rPr>
          <w:rFonts w:asciiTheme="minorHAnsi" w:hAnsiTheme="minorHAnsi" w:cstheme="minorHAnsi"/>
        </w:rPr>
        <w:t xml:space="preserve"> for a variance to the prohibition on use of decorative gas lamps.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7. Btu. "Btu" means British thermal unit, a common unit of energy measurement, which is used in these rules for comparative purposes. For purposes of this chapter one MCF of natural or mixed gas shall be considered to contain 1,000,000 Btu's and one gallon of LP gas shall be considered to contain 93,000 Btu's.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8. Complete application. "Complete application" means an application that satisfies all of" the requirements of this chapter.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9. Conversion cost. "Conversion cost" means the dollar cost of adapting a decorative gas lamp to one producing light by electrical energy, or of replacing a gas lamp with an electrical fixture that will provide an equivalent amount of light for the same location.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10. Decorative gas lamp. "Decorative gas lamp" means any device installed for the purpose of illumination by burning natural, mixed, or LP gas and utilizing either a mantle or an open </w:t>
      </w:r>
      <w:proofErr w:type="gramStart"/>
      <w:r w:rsidRPr="00247B5E">
        <w:rPr>
          <w:rFonts w:asciiTheme="minorHAnsi" w:hAnsiTheme="minorHAnsi" w:cstheme="minorHAnsi"/>
        </w:rPr>
        <w:t>flame, but</w:t>
      </w:r>
      <w:proofErr w:type="gramEnd"/>
      <w:r w:rsidRPr="00247B5E">
        <w:rPr>
          <w:rFonts w:asciiTheme="minorHAnsi" w:hAnsiTheme="minorHAnsi" w:cstheme="minorHAnsi"/>
        </w:rPr>
        <w:t xml:space="preserve"> does not include a portable gas camp lantern or lamp.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11. Director. "Director" means the director of the agency.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12. Home owner. "Home owner" means one or more persons, jointly or severally, in whom is vested a legal or beneficial interest in a dwelling, no more than one-half the square footage of which is occupied by tenants.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13. KWH. "KWH" means kilowatt hour, </w:t>
      </w:r>
      <w:proofErr w:type="gramStart"/>
      <w:r w:rsidRPr="00247B5E">
        <w:rPr>
          <w:rFonts w:asciiTheme="minorHAnsi" w:hAnsiTheme="minorHAnsi" w:cstheme="minorHAnsi"/>
        </w:rPr>
        <w:t>1,000 watt</w:t>
      </w:r>
      <w:proofErr w:type="gramEnd"/>
      <w:r w:rsidRPr="00247B5E">
        <w:rPr>
          <w:rFonts w:asciiTheme="minorHAnsi" w:hAnsiTheme="minorHAnsi" w:cstheme="minorHAnsi"/>
        </w:rPr>
        <w:t xml:space="preserve"> hours, a common unit of measurement for electrical energy. One kilowatt hour of electricity is equivalent to 3,412 Btu's. MINNESOTA RULES 1987 Copyright © 1987 by the Revisor of Statutes, State of Minnesota. All Rights 3165 DECORATIVE GAS LAMPS 4140.1100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14. LP gas. "LP gas" </w:t>
      </w:r>
      <w:r w:rsidRPr="00247B5E">
        <w:rPr>
          <w:rFonts w:asciiTheme="minorHAnsi" w:hAnsiTheme="minorHAnsi" w:cstheme="minorHAnsi"/>
        </w:rPr>
        <w:lastRenderedPageBreak/>
        <w:t xml:space="preserve">means liquefied petroleum gas or propane.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15. MCF. "MCF" means 1,000 cubic feet, a common quantity for measurement of natural gas.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16. Person. "Person" means any individual, partnership, corporation, joint stock company, unincorporated association or society, municipal corporation, or any government or governmental subdivision, unit, or agency, other than a court of law.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17. Tenant. "Tenant" means any person who is occupying a dwelling under any agreement, lease, or contract, whether oral or written, and for whatever </w:t>
      </w:r>
      <w:proofErr w:type="gramStart"/>
      <w:r w:rsidRPr="00247B5E">
        <w:rPr>
          <w:rFonts w:asciiTheme="minorHAnsi" w:hAnsiTheme="minorHAnsi" w:cstheme="minorHAnsi"/>
        </w:rPr>
        <w:t>period of time</w:t>
      </w:r>
      <w:proofErr w:type="gramEnd"/>
      <w:r w:rsidRPr="00247B5E">
        <w:rPr>
          <w:rFonts w:asciiTheme="minorHAnsi" w:hAnsiTheme="minorHAnsi" w:cstheme="minorHAnsi"/>
        </w:rPr>
        <w:t xml:space="preserve">, which requires the payment of moneys as rent for the use of the dwelling unit, and all other regular occupants of such dwelling unit.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18. Utility. "Utility" means any entity engaged in the generation, transmission, or distribution of electric energy and any entity engaged in the transmission or distribution of natural or synthetic natural gas, including but not limited to a private investor-owned utility or a public or municipally owned utility. Statutory Authority: MS s 116J-.10 History: L 1983 c 289 s 115 </w:t>
      </w:r>
      <w:proofErr w:type="spellStart"/>
      <w:r w:rsidRPr="00247B5E">
        <w:rPr>
          <w:rFonts w:asciiTheme="minorHAnsi" w:hAnsiTheme="minorHAnsi" w:cstheme="minorHAnsi"/>
        </w:rPr>
        <w:t>subd</w:t>
      </w:r>
      <w:proofErr w:type="spellEnd"/>
      <w:r w:rsidRPr="00247B5E">
        <w:rPr>
          <w:rFonts w:asciiTheme="minorHAnsi" w:hAnsiTheme="minorHAnsi" w:cstheme="minorHAnsi"/>
        </w:rPr>
        <w:t xml:space="preserve"> 1 4140.0200 </w:t>
      </w:r>
    </w:p>
    <w:p w14:paraId="7B02682D" w14:textId="77777777" w:rsidR="00E44000" w:rsidRPr="00247B5E" w:rsidRDefault="00E44000" w:rsidP="00212CA5">
      <w:pPr>
        <w:pStyle w:val="story-body-text"/>
        <w:shd w:val="clear" w:color="auto" w:fill="FFFFFF"/>
        <w:spacing w:before="0" w:beforeAutospacing="0" w:after="240" w:afterAutospacing="0"/>
        <w:rPr>
          <w:rFonts w:asciiTheme="minorHAnsi" w:hAnsiTheme="minorHAnsi" w:cstheme="minorHAnsi"/>
          <w:b/>
        </w:rPr>
      </w:pPr>
      <w:r w:rsidRPr="00247B5E">
        <w:rPr>
          <w:rFonts w:asciiTheme="minorHAnsi" w:hAnsiTheme="minorHAnsi" w:cstheme="minorHAnsi"/>
          <w:b/>
        </w:rPr>
        <w:t xml:space="preserve">PURPOSE OF RULES. The purpose of this chapter is to specify the contents of applications for variances to the statutory prohibition on use of decorative gas lamps and to specify the criteria according to which variances shall be granted pursuant to Laws of Minnesota 1976, </w:t>
      </w:r>
    </w:p>
    <w:p w14:paraId="41858E55" w14:textId="77777777" w:rsidR="00EC6CAC" w:rsidRPr="00247B5E" w:rsidRDefault="00E44000" w:rsidP="00212CA5">
      <w:pPr>
        <w:pStyle w:val="story-body-text"/>
        <w:shd w:val="clear" w:color="auto" w:fill="FFFFFF"/>
        <w:spacing w:before="0" w:beforeAutospacing="0" w:after="240" w:afterAutospacing="0"/>
        <w:rPr>
          <w:rFonts w:asciiTheme="minorHAnsi" w:hAnsiTheme="minorHAnsi" w:cstheme="minorHAnsi"/>
        </w:rPr>
      </w:pPr>
      <w:r w:rsidRPr="00247B5E">
        <w:rPr>
          <w:rFonts w:asciiTheme="minorHAnsi" w:hAnsiTheme="minorHAnsi" w:cstheme="minorHAnsi"/>
        </w:rPr>
        <w:t xml:space="preserve">chapter 333, section 6, codified as Minnesota Statutes, section 116H.12, subdivision 3b. Statutory Authority: MS s 116J.10 4140.0300 SCOPE OF RULES. Subpart 1. Prohibitions. </w:t>
      </w:r>
    </w:p>
    <w:p w14:paraId="3D422254" w14:textId="77777777" w:rsidR="00EC6CAC" w:rsidRPr="00247B5E" w:rsidRDefault="00E44000" w:rsidP="00212CA5">
      <w:pPr>
        <w:pStyle w:val="story-body-text"/>
        <w:shd w:val="clear" w:color="auto" w:fill="FFFFFF"/>
        <w:spacing w:before="0" w:beforeAutospacing="0" w:after="240" w:afterAutospacing="0"/>
        <w:rPr>
          <w:rFonts w:asciiTheme="minorHAnsi" w:hAnsiTheme="minorHAnsi" w:cstheme="minorHAnsi"/>
        </w:rPr>
      </w:pPr>
      <w:r w:rsidRPr="00247B5E">
        <w:rPr>
          <w:rFonts w:asciiTheme="minorHAnsi" w:hAnsiTheme="minorHAnsi" w:cstheme="minorHAnsi"/>
          <w:b/>
        </w:rPr>
        <w:t>Beginning April 21, 1977, no person shall use any device installed for the purpose of producing illumination by burning natural, mixed, or LP gas and utilizing either a mantle or an open flame, unless a variance has been granted pursuant to this chapter.</w:t>
      </w:r>
      <w:r w:rsidRPr="00247B5E">
        <w:rPr>
          <w:rFonts w:asciiTheme="minorHAnsi" w:hAnsiTheme="minorHAnsi" w:cstheme="minorHAnsi"/>
        </w:rPr>
        <w:t xml:space="preserve"> </w:t>
      </w:r>
    </w:p>
    <w:p w14:paraId="6D678461" w14:textId="0AB7B80D" w:rsidR="00B32114" w:rsidRPr="00247B5E" w:rsidRDefault="00E44000" w:rsidP="00212CA5">
      <w:pPr>
        <w:pStyle w:val="story-body-text"/>
        <w:shd w:val="clear" w:color="auto" w:fill="FFFFFF"/>
        <w:spacing w:before="0" w:beforeAutospacing="0" w:after="240" w:afterAutospacing="0"/>
        <w:rPr>
          <w:rFonts w:asciiTheme="minorHAnsi" w:hAnsiTheme="minorHAnsi" w:cstheme="minorHAnsi"/>
        </w:rPr>
      </w:pPr>
      <w:r w:rsidRPr="00247B5E">
        <w:rPr>
          <w:rFonts w:asciiTheme="minorHAnsi" w:hAnsiTheme="minorHAnsi" w:cstheme="minorHAnsi"/>
        </w:rPr>
        <w:t xml:space="preserve">Beginning April 21, 1977, no person shall provide replacement parts or service intended to maintain the operation of a decorative gas lamp, unless the owner of such lamp has been granted a variance pursuant to this chapter. </w:t>
      </w:r>
      <w:proofErr w:type="spellStart"/>
      <w:r w:rsidRPr="00247B5E">
        <w:rPr>
          <w:rFonts w:asciiTheme="minorHAnsi" w:hAnsiTheme="minorHAnsi" w:cstheme="minorHAnsi"/>
        </w:rPr>
        <w:t>Subp</w:t>
      </w:r>
      <w:proofErr w:type="spellEnd"/>
      <w:r w:rsidRPr="00247B5E">
        <w:rPr>
          <w:rFonts w:asciiTheme="minorHAnsi" w:hAnsiTheme="minorHAnsi" w:cstheme="minorHAnsi"/>
        </w:rPr>
        <w:t xml:space="preserve">. 2. Exception. This chapter shall not apply to portable camp lanterns utilizing fuel oil, white gas, or LP gas. Statutory Authority: MS s 116J.10 4140.1100 VARIANCE CRITERIA. Subpart 1. Open-flame decorative gas lamps. No variance shall be granted for open-flame decorative gas lamps. </w:t>
      </w:r>
      <w:proofErr w:type="spellStart"/>
      <w:r w:rsidRPr="00247B5E">
        <w:rPr>
          <w:rFonts w:asciiTheme="minorHAnsi" w:hAnsiTheme="minorHAnsi" w:cstheme="minorHAnsi"/>
        </w:rPr>
        <w:t>Subp</w:t>
      </w:r>
      <w:proofErr w:type="spellEnd"/>
      <w:r w:rsidRPr="00247B5E">
        <w:rPr>
          <w:rFonts w:asciiTheme="minorHAnsi" w:hAnsiTheme="minorHAnsi" w:cstheme="minorHAnsi"/>
        </w:rPr>
        <w:t>. 2. Decorative gas lamps with incandescent mantles. The director shall grant a variance to an applicant who owns decorative gas lamps with incandescent mantles if the applicant satisfies either of the following criteria: A. Any home owner who is at least 65 years of age as of the effective date of these rules and who resides at the location listed in response to part 4140.2200, subpart 1, item B, shall receive a variance upon filing a complete application. In the case of joint ownership, the age of only the older owner shall be considered. B. Any person who does not meet the criteria in item A shall receive a variance only if the lamps for which the variance is sought cannot be economically converted to electricity. However, that person shall receive, without application therefor, a construction season variance valid until September 30, 1977. A lamp cannot be economically converted to electricity if the total conversion cost</w:t>
      </w:r>
    </w:p>
    <w:p w14:paraId="451C88B0" w14:textId="77777777" w:rsidR="00B32114" w:rsidRPr="00247B5E" w:rsidRDefault="00B32114">
      <w:pPr>
        <w:rPr>
          <w:rFonts w:eastAsia="Times New Roman" w:cstheme="minorHAnsi"/>
          <w:sz w:val="24"/>
          <w:szCs w:val="24"/>
        </w:rPr>
      </w:pPr>
      <w:r w:rsidRPr="00247B5E">
        <w:rPr>
          <w:rFonts w:cstheme="minorHAnsi"/>
          <w:sz w:val="24"/>
          <w:szCs w:val="24"/>
        </w:rPr>
        <w:br w:type="page"/>
      </w:r>
    </w:p>
    <w:tbl>
      <w:tblPr>
        <w:tblW w:w="5000" w:type="pct"/>
        <w:tblCellSpacing w:w="15" w:type="dxa"/>
        <w:tblCellMar>
          <w:left w:w="0" w:type="dxa"/>
          <w:right w:w="0" w:type="dxa"/>
        </w:tblCellMar>
        <w:tblLook w:val="04A0" w:firstRow="1" w:lastRow="0" w:firstColumn="1" w:lastColumn="0" w:noHBand="0" w:noVBand="1"/>
      </w:tblPr>
      <w:tblGrid>
        <w:gridCol w:w="7461"/>
        <w:gridCol w:w="1899"/>
      </w:tblGrid>
      <w:tr w:rsidR="00B32114" w:rsidRPr="00247B5E" w14:paraId="320636EF" w14:textId="77777777" w:rsidTr="00B32114">
        <w:trPr>
          <w:tblCellSpacing w:w="15" w:type="dxa"/>
        </w:trPr>
        <w:tc>
          <w:tcPr>
            <w:tcW w:w="0" w:type="auto"/>
            <w:hideMark/>
          </w:tcPr>
          <w:p w14:paraId="235B3158" w14:textId="4819DDF8" w:rsidR="00B32114" w:rsidRPr="00247B5E" w:rsidRDefault="00B32114">
            <w:pPr>
              <w:jc w:val="center"/>
              <w:rPr>
                <w:rFonts w:cstheme="minorHAnsi"/>
                <w:b/>
                <w:bCs/>
                <w:sz w:val="24"/>
                <w:szCs w:val="24"/>
              </w:rPr>
            </w:pPr>
            <w:r w:rsidRPr="00247B5E">
              <w:rPr>
                <w:rStyle w:val="Strong"/>
                <w:rFonts w:cstheme="minorHAnsi"/>
                <w:sz w:val="24"/>
                <w:szCs w:val="24"/>
              </w:rPr>
              <w:lastRenderedPageBreak/>
              <w:t>SMART AND SUSTAINABLE CITIES COMMITTEE</w:t>
            </w:r>
          </w:p>
          <w:p w14:paraId="7C80BFA7" w14:textId="77777777" w:rsidR="00B32114" w:rsidRPr="00247B5E" w:rsidRDefault="00B32114">
            <w:pPr>
              <w:jc w:val="center"/>
              <w:rPr>
                <w:rFonts w:cstheme="minorHAnsi"/>
                <w:b/>
                <w:bCs/>
                <w:sz w:val="24"/>
                <w:szCs w:val="24"/>
              </w:rPr>
            </w:pPr>
            <w:r w:rsidRPr="00247B5E">
              <w:rPr>
                <w:rStyle w:val="Strong"/>
                <w:rFonts w:cstheme="minorHAnsi"/>
                <w:sz w:val="24"/>
                <w:szCs w:val="24"/>
              </w:rPr>
              <w:t>MEETING AGENDA</w:t>
            </w:r>
          </w:p>
          <w:p w14:paraId="72455CD4" w14:textId="77777777" w:rsidR="00B32114" w:rsidRPr="00247B5E" w:rsidRDefault="00B32114">
            <w:pPr>
              <w:jc w:val="center"/>
              <w:rPr>
                <w:rFonts w:cstheme="minorHAnsi"/>
                <w:b/>
                <w:bCs/>
                <w:sz w:val="24"/>
                <w:szCs w:val="24"/>
              </w:rPr>
            </w:pPr>
            <w:r w:rsidRPr="00247B5E">
              <w:rPr>
                <w:rStyle w:val="Strong"/>
                <w:rFonts w:cstheme="minorHAnsi"/>
                <w:sz w:val="24"/>
                <w:szCs w:val="24"/>
              </w:rPr>
              <w:t>TUESDAY, OCTOBER 30, 2018</w:t>
            </w:r>
            <w:r w:rsidRPr="00247B5E">
              <w:rPr>
                <w:rFonts w:cstheme="minorHAnsi"/>
                <w:b/>
                <w:bCs/>
                <w:sz w:val="24"/>
                <w:szCs w:val="24"/>
              </w:rPr>
              <w:br/>
            </w:r>
            <w:r w:rsidRPr="00247B5E">
              <w:rPr>
                <w:rStyle w:val="Strong"/>
                <w:rFonts w:cstheme="minorHAnsi"/>
                <w:sz w:val="24"/>
                <w:szCs w:val="24"/>
              </w:rPr>
              <w:t>10:15 A.M. </w:t>
            </w:r>
          </w:p>
        </w:tc>
        <w:tc>
          <w:tcPr>
            <w:tcW w:w="1000" w:type="pct"/>
            <w:hideMark/>
          </w:tcPr>
          <w:p w14:paraId="6A073842" w14:textId="77777777" w:rsidR="00B32114" w:rsidRPr="00247B5E" w:rsidRDefault="00B32114">
            <w:pPr>
              <w:jc w:val="both"/>
              <w:rPr>
                <w:rFonts w:cstheme="minorHAnsi"/>
                <w:b/>
                <w:bCs/>
                <w:sz w:val="24"/>
                <w:szCs w:val="24"/>
              </w:rPr>
            </w:pPr>
            <w:r w:rsidRPr="00247B5E">
              <w:rPr>
                <w:rFonts w:cstheme="minorHAnsi"/>
                <w:b/>
                <w:bCs/>
                <w:sz w:val="24"/>
                <w:szCs w:val="24"/>
              </w:rPr>
              <w:t> </w:t>
            </w:r>
          </w:p>
        </w:tc>
      </w:tr>
    </w:tbl>
    <w:p w14:paraId="33764B70" w14:textId="0A8EBF99" w:rsidR="00B32114" w:rsidRPr="00247B5E" w:rsidRDefault="00B32114" w:rsidP="00B32114">
      <w:pPr>
        <w:rPr>
          <w:rFonts w:cstheme="minorHAnsi"/>
          <w:sz w:val="24"/>
          <w:szCs w:val="24"/>
        </w:rPr>
      </w:pPr>
      <w:r w:rsidRPr="00247B5E">
        <w:rPr>
          <w:rStyle w:val="Strong"/>
          <w:rFonts w:cstheme="minorHAnsi"/>
          <w:color w:val="000000"/>
          <w:sz w:val="24"/>
          <w:szCs w:val="24"/>
        </w:rPr>
        <w:t>AGENDA</w:t>
      </w:r>
      <w:r w:rsidRPr="00247B5E">
        <w:rPr>
          <w:rFonts w:cstheme="minorHAnsi"/>
          <w:color w:val="000000"/>
          <w:sz w:val="24"/>
          <w:szCs w:val="24"/>
        </w:rPr>
        <w:t> </w:t>
      </w:r>
      <w:r w:rsidRPr="00247B5E">
        <w:rPr>
          <w:rFonts w:cstheme="minorHAnsi"/>
          <w:color w:val="000000"/>
          <w:sz w:val="24"/>
          <w:szCs w:val="24"/>
        </w:rPr>
        <w:br/>
      </w:r>
      <w:r w:rsidRPr="00247B5E">
        <w:rPr>
          <w:rFonts w:cstheme="minorHAnsi"/>
          <w:color w:val="000000"/>
          <w:sz w:val="24"/>
          <w:szCs w:val="24"/>
        </w:rPr>
        <w:br/>
      </w:r>
    </w:p>
    <w:tbl>
      <w:tblPr>
        <w:tblW w:w="0" w:type="auto"/>
        <w:tblCellSpacing w:w="15" w:type="dxa"/>
        <w:tblCellMar>
          <w:left w:w="0" w:type="dxa"/>
          <w:right w:w="0" w:type="dxa"/>
        </w:tblCellMar>
        <w:tblLook w:val="04A0" w:firstRow="1" w:lastRow="0" w:firstColumn="1" w:lastColumn="0" w:noHBand="0" w:noVBand="1"/>
      </w:tblPr>
      <w:tblGrid>
        <w:gridCol w:w="495"/>
        <w:gridCol w:w="8865"/>
      </w:tblGrid>
      <w:tr w:rsidR="00B32114" w:rsidRPr="00247B5E" w14:paraId="16670E6D" w14:textId="77777777" w:rsidTr="00B32114">
        <w:trPr>
          <w:tblCellSpacing w:w="15" w:type="dxa"/>
        </w:trPr>
        <w:tc>
          <w:tcPr>
            <w:tcW w:w="450" w:type="dxa"/>
            <w:hideMark/>
          </w:tcPr>
          <w:p w14:paraId="5C38CEA5" w14:textId="77777777" w:rsidR="00B32114" w:rsidRPr="00247B5E" w:rsidRDefault="00B32114">
            <w:pPr>
              <w:jc w:val="both"/>
              <w:rPr>
                <w:rFonts w:cstheme="minorHAnsi"/>
                <w:sz w:val="24"/>
                <w:szCs w:val="24"/>
              </w:rPr>
            </w:pPr>
            <w:r w:rsidRPr="00247B5E">
              <w:rPr>
                <w:rStyle w:val="Strong"/>
                <w:rFonts w:cstheme="minorHAnsi"/>
                <w:sz w:val="24"/>
                <w:szCs w:val="24"/>
              </w:rPr>
              <w:t>1.</w:t>
            </w:r>
          </w:p>
        </w:tc>
        <w:bookmarkStart w:id="1" w:name="agenda426692"/>
        <w:tc>
          <w:tcPr>
            <w:tcW w:w="0" w:type="auto"/>
            <w:hideMark/>
          </w:tcPr>
          <w:p w14:paraId="0A5C6A4F" w14:textId="77777777" w:rsidR="00B32114" w:rsidRPr="00247B5E" w:rsidRDefault="00B32114">
            <w:pPr>
              <w:jc w:val="both"/>
              <w:rPr>
                <w:rFonts w:cstheme="minorHAnsi"/>
                <w:sz w:val="24"/>
                <w:szCs w:val="24"/>
              </w:rPr>
            </w:pPr>
            <w:r w:rsidRPr="00247B5E">
              <w:rPr>
                <w:rStyle w:val="Strong"/>
                <w:rFonts w:cstheme="minorHAnsi"/>
                <w:sz w:val="24"/>
                <w:szCs w:val="24"/>
              </w:rPr>
              <w:fldChar w:fldCharType="begin"/>
            </w:r>
            <w:r w:rsidRPr="00247B5E">
              <w:rPr>
                <w:rStyle w:val="Strong"/>
                <w:rFonts w:cstheme="minorHAnsi"/>
                <w:sz w:val="24"/>
                <w:szCs w:val="24"/>
              </w:rPr>
              <w:instrText xml:space="preserve"> HYPERLINK "http://cityofno.granicus.com/MediaPlayer.php?view_id=42&amp;clip_id=3125&amp;meta_id=426692" </w:instrText>
            </w:r>
            <w:r w:rsidRPr="00247B5E">
              <w:rPr>
                <w:rStyle w:val="Strong"/>
                <w:rFonts w:cstheme="minorHAnsi"/>
                <w:sz w:val="24"/>
                <w:szCs w:val="24"/>
              </w:rPr>
              <w:fldChar w:fldCharType="separate"/>
            </w:r>
            <w:r w:rsidRPr="00247B5E">
              <w:rPr>
                <w:rStyle w:val="Hyperlink"/>
                <w:rFonts w:cstheme="minorHAnsi"/>
                <w:b/>
                <w:bCs/>
                <w:sz w:val="24"/>
                <w:szCs w:val="24"/>
              </w:rPr>
              <w:t xml:space="preserve">Presentation by </w:t>
            </w:r>
            <w:proofErr w:type="spellStart"/>
            <w:r w:rsidRPr="00247B5E">
              <w:rPr>
                <w:rStyle w:val="Hyperlink"/>
                <w:rFonts w:cstheme="minorHAnsi"/>
                <w:b/>
                <w:bCs/>
                <w:sz w:val="24"/>
                <w:szCs w:val="24"/>
              </w:rPr>
              <w:t>Waggonner</w:t>
            </w:r>
            <w:proofErr w:type="spellEnd"/>
            <w:r w:rsidRPr="00247B5E">
              <w:rPr>
                <w:rStyle w:val="Hyperlink"/>
                <w:rFonts w:cstheme="minorHAnsi"/>
                <w:b/>
                <w:bCs/>
                <w:sz w:val="24"/>
                <w:szCs w:val="24"/>
              </w:rPr>
              <w:t xml:space="preserve"> &amp; Ball </w:t>
            </w:r>
            <w:proofErr w:type="gramStart"/>
            <w:r w:rsidRPr="00247B5E">
              <w:rPr>
                <w:rStyle w:val="Hyperlink"/>
                <w:rFonts w:cstheme="minorHAnsi"/>
                <w:b/>
                <w:bCs/>
                <w:sz w:val="24"/>
                <w:szCs w:val="24"/>
              </w:rPr>
              <w:t>To</w:t>
            </w:r>
            <w:proofErr w:type="gramEnd"/>
            <w:r w:rsidRPr="00247B5E">
              <w:rPr>
                <w:rStyle w:val="Hyperlink"/>
                <w:rFonts w:cstheme="minorHAnsi"/>
                <w:b/>
                <w:bCs/>
                <w:sz w:val="24"/>
                <w:szCs w:val="24"/>
              </w:rPr>
              <w:t xml:space="preserve"> Present: David Waggoner, Founding Principal John Kleinschmidt, Architecture and Environment</w:t>
            </w:r>
            <w:r w:rsidRPr="00247B5E">
              <w:rPr>
                <w:rStyle w:val="Strong"/>
                <w:rFonts w:cstheme="minorHAnsi"/>
                <w:sz w:val="24"/>
                <w:szCs w:val="24"/>
              </w:rPr>
              <w:fldChar w:fldCharType="end"/>
            </w:r>
            <w:bookmarkEnd w:id="1"/>
          </w:p>
        </w:tc>
      </w:tr>
    </w:tbl>
    <w:p w14:paraId="0AA12825" w14:textId="77777777" w:rsidR="00B32114" w:rsidRPr="00247B5E" w:rsidRDefault="00B32114" w:rsidP="00B32114">
      <w:pPr>
        <w:rPr>
          <w:rFonts w:cstheme="minorHAnsi"/>
          <w:sz w:val="24"/>
          <w:szCs w:val="24"/>
        </w:rPr>
      </w:pPr>
      <w:r w:rsidRPr="00247B5E">
        <w:rPr>
          <w:rFonts w:cstheme="minorHAnsi"/>
          <w:color w:val="000000"/>
          <w:sz w:val="24"/>
          <w:szCs w:val="24"/>
        </w:rPr>
        <w:br/>
      </w:r>
    </w:p>
    <w:tbl>
      <w:tblPr>
        <w:tblW w:w="0" w:type="auto"/>
        <w:tblCellSpacing w:w="15" w:type="dxa"/>
        <w:tblCellMar>
          <w:left w:w="0" w:type="dxa"/>
          <w:right w:w="0" w:type="dxa"/>
        </w:tblCellMar>
        <w:tblLook w:val="04A0" w:firstRow="1" w:lastRow="0" w:firstColumn="1" w:lastColumn="0" w:noHBand="0" w:noVBand="1"/>
      </w:tblPr>
      <w:tblGrid>
        <w:gridCol w:w="495"/>
        <w:gridCol w:w="8865"/>
      </w:tblGrid>
      <w:tr w:rsidR="00B32114" w:rsidRPr="00247B5E" w14:paraId="7B549781" w14:textId="77777777" w:rsidTr="00B32114">
        <w:trPr>
          <w:tblCellSpacing w:w="15" w:type="dxa"/>
        </w:trPr>
        <w:tc>
          <w:tcPr>
            <w:tcW w:w="450" w:type="dxa"/>
            <w:hideMark/>
          </w:tcPr>
          <w:p w14:paraId="638DBDED" w14:textId="77777777" w:rsidR="00B32114" w:rsidRPr="00247B5E" w:rsidRDefault="00B32114">
            <w:pPr>
              <w:jc w:val="both"/>
              <w:rPr>
                <w:rFonts w:cstheme="minorHAnsi"/>
                <w:sz w:val="24"/>
                <w:szCs w:val="24"/>
              </w:rPr>
            </w:pPr>
            <w:r w:rsidRPr="00247B5E">
              <w:rPr>
                <w:rStyle w:val="Strong"/>
                <w:rFonts w:cstheme="minorHAnsi"/>
                <w:sz w:val="24"/>
                <w:szCs w:val="24"/>
              </w:rPr>
              <w:t>2.</w:t>
            </w:r>
          </w:p>
        </w:tc>
        <w:bookmarkStart w:id="2" w:name="agenda426693"/>
        <w:tc>
          <w:tcPr>
            <w:tcW w:w="0" w:type="auto"/>
            <w:hideMark/>
          </w:tcPr>
          <w:p w14:paraId="4FBC0690" w14:textId="77777777" w:rsidR="00B32114" w:rsidRPr="00247B5E" w:rsidRDefault="00B32114">
            <w:pPr>
              <w:jc w:val="both"/>
              <w:rPr>
                <w:rFonts w:cstheme="minorHAnsi"/>
                <w:sz w:val="24"/>
                <w:szCs w:val="24"/>
              </w:rPr>
            </w:pPr>
            <w:r w:rsidRPr="00247B5E">
              <w:rPr>
                <w:rStyle w:val="Strong"/>
                <w:rFonts w:cstheme="minorHAnsi"/>
                <w:sz w:val="24"/>
                <w:szCs w:val="24"/>
              </w:rPr>
              <w:fldChar w:fldCharType="begin"/>
            </w:r>
            <w:r w:rsidRPr="00247B5E">
              <w:rPr>
                <w:rStyle w:val="Strong"/>
                <w:rFonts w:cstheme="minorHAnsi"/>
                <w:sz w:val="24"/>
                <w:szCs w:val="24"/>
              </w:rPr>
              <w:instrText xml:space="preserve"> HYPERLINK "http://cityofno.granicus.com/MediaPlayer.php?view_id=42&amp;clip_id=3125&amp;meta_id=426693" </w:instrText>
            </w:r>
            <w:r w:rsidRPr="00247B5E">
              <w:rPr>
                <w:rStyle w:val="Strong"/>
                <w:rFonts w:cstheme="minorHAnsi"/>
                <w:sz w:val="24"/>
                <w:szCs w:val="24"/>
              </w:rPr>
              <w:fldChar w:fldCharType="separate"/>
            </w:r>
            <w:r w:rsidRPr="00247B5E">
              <w:rPr>
                <w:rStyle w:val="Hyperlink"/>
                <w:rFonts w:cstheme="minorHAnsi"/>
                <w:b/>
                <w:bCs/>
                <w:sz w:val="24"/>
                <w:szCs w:val="24"/>
              </w:rPr>
              <w:t xml:space="preserve">Presentation on NORA Community Adaption Program </w:t>
            </w:r>
            <w:proofErr w:type="gramStart"/>
            <w:r w:rsidRPr="00247B5E">
              <w:rPr>
                <w:rStyle w:val="Hyperlink"/>
                <w:rFonts w:cstheme="minorHAnsi"/>
                <w:b/>
                <w:bCs/>
                <w:sz w:val="24"/>
                <w:szCs w:val="24"/>
              </w:rPr>
              <w:t>To</w:t>
            </w:r>
            <w:proofErr w:type="gramEnd"/>
            <w:r w:rsidRPr="00247B5E">
              <w:rPr>
                <w:rStyle w:val="Hyperlink"/>
                <w:rFonts w:cstheme="minorHAnsi"/>
                <w:b/>
                <w:bCs/>
                <w:sz w:val="24"/>
                <w:szCs w:val="24"/>
              </w:rPr>
              <w:t xml:space="preserve"> Present: Brenda Breaux, Executive Director Seth Knudsen, Director of Real Estate Development and Planning</w:t>
            </w:r>
            <w:r w:rsidRPr="00247B5E">
              <w:rPr>
                <w:rStyle w:val="Strong"/>
                <w:rFonts w:cstheme="minorHAnsi"/>
                <w:sz w:val="24"/>
                <w:szCs w:val="24"/>
              </w:rPr>
              <w:fldChar w:fldCharType="end"/>
            </w:r>
            <w:bookmarkEnd w:id="2"/>
          </w:p>
        </w:tc>
      </w:tr>
    </w:tbl>
    <w:p w14:paraId="77451DDB" w14:textId="77777777" w:rsidR="00B32114" w:rsidRPr="00247B5E" w:rsidRDefault="00B32114" w:rsidP="00B32114">
      <w:pPr>
        <w:rPr>
          <w:rFonts w:cstheme="minorHAnsi"/>
          <w:sz w:val="24"/>
          <w:szCs w:val="24"/>
        </w:rPr>
      </w:pPr>
      <w:r w:rsidRPr="00247B5E">
        <w:rPr>
          <w:rFonts w:cstheme="minorHAnsi"/>
          <w:color w:val="000000"/>
          <w:sz w:val="24"/>
          <w:szCs w:val="24"/>
        </w:rPr>
        <w:br/>
      </w:r>
    </w:p>
    <w:tbl>
      <w:tblPr>
        <w:tblW w:w="0" w:type="auto"/>
        <w:tblCellSpacing w:w="15" w:type="dxa"/>
        <w:tblCellMar>
          <w:left w:w="0" w:type="dxa"/>
          <w:right w:w="0" w:type="dxa"/>
        </w:tblCellMar>
        <w:tblLook w:val="04A0" w:firstRow="1" w:lastRow="0" w:firstColumn="1" w:lastColumn="0" w:noHBand="0" w:noVBand="1"/>
      </w:tblPr>
      <w:tblGrid>
        <w:gridCol w:w="495"/>
        <w:gridCol w:w="8865"/>
      </w:tblGrid>
      <w:tr w:rsidR="00B32114" w:rsidRPr="00247B5E" w14:paraId="00AA3289" w14:textId="77777777" w:rsidTr="00B32114">
        <w:trPr>
          <w:tblCellSpacing w:w="15" w:type="dxa"/>
        </w:trPr>
        <w:tc>
          <w:tcPr>
            <w:tcW w:w="450" w:type="dxa"/>
            <w:hideMark/>
          </w:tcPr>
          <w:p w14:paraId="31974D46" w14:textId="77777777" w:rsidR="00B32114" w:rsidRPr="00247B5E" w:rsidRDefault="00B32114">
            <w:pPr>
              <w:jc w:val="both"/>
              <w:rPr>
                <w:rFonts w:cstheme="minorHAnsi"/>
                <w:sz w:val="24"/>
                <w:szCs w:val="24"/>
              </w:rPr>
            </w:pPr>
            <w:r w:rsidRPr="00247B5E">
              <w:rPr>
                <w:rStyle w:val="Strong"/>
                <w:rFonts w:cstheme="minorHAnsi"/>
                <w:sz w:val="24"/>
                <w:szCs w:val="24"/>
              </w:rPr>
              <w:t>3.</w:t>
            </w:r>
          </w:p>
        </w:tc>
        <w:bookmarkStart w:id="3" w:name="agenda426694"/>
        <w:tc>
          <w:tcPr>
            <w:tcW w:w="0" w:type="auto"/>
            <w:hideMark/>
          </w:tcPr>
          <w:p w14:paraId="147C53DE" w14:textId="77777777" w:rsidR="00B32114" w:rsidRPr="00247B5E" w:rsidRDefault="00B32114">
            <w:pPr>
              <w:jc w:val="both"/>
              <w:rPr>
                <w:rFonts w:cstheme="minorHAnsi"/>
                <w:sz w:val="24"/>
                <w:szCs w:val="24"/>
              </w:rPr>
            </w:pPr>
            <w:r w:rsidRPr="00247B5E">
              <w:rPr>
                <w:rStyle w:val="Strong"/>
                <w:rFonts w:cstheme="minorHAnsi"/>
                <w:sz w:val="24"/>
                <w:szCs w:val="24"/>
              </w:rPr>
              <w:fldChar w:fldCharType="begin"/>
            </w:r>
            <w:r w:rsidRPr="00247B5E">
              <w:rPr>
                <w:rStyle w:val="Strong"/>
                <w:rFonts w:cstheme="minorHAnsi"/>
                <w:sz w:val="24"/>
                <w:szCs w:val="24"/>
              </w:rPr>
              <w:instrText xml:space="preserve"> HYPERLINK "http://cityofno.granicus.com/MediaPlayer.php?view_id=42&amp;clip_id=3125&amp;meta_id=426694" </w:instrText>
            </w:r>
            <w:r w:rsidRPr="00247B5E">
              <w:rPr>
                <w:rStyle w:val="Strong"/>
                <w:rFonts w:cstheme="minorHAnsi"/>
                <w:sz w:val="24"/>
                <w:szCs w:val="24"/>
              </w:rPr>
              <w:fldChar w:fldCharType="separate"/>
            </w:r>
            <w:r w:rsidRPr="00247B5E">
              <w:rPr>
                <w:rStyle w:val="Hyperlink"/>
                <w:rFonts w:cstheme="minorHAnsi"/>
                <w:b/>
                <w:bCs/>
                <w:sz w:val="24"/>
                <w:szCs w:val="24"/>
              </w:rPr>
              <w:t xml:space="preserve">Presentation by Water Institute </w:t>
            </w:r>
            <w:proofErr w:type="gramStart"/>
            <w:r w:rsidRPr="00247B5E">
              <w:rPr>
                <w:rStyle w:val="Hyperlink"/>
                <w:rFonts w:cstheme="minorHAnsi"/>
                <w:b/>
                <w:bCs/>
                <w:sz w:val="24"/>
                <w:szCs w:val="24"/>
              </w:rPr>
              <w:t>To</w:t>
            </w:r>
            <w:proofErr w:type="gramEnd"/>
            <w:r w:rsidRPr="00247B5E">
              <w:rPr>
                <w:rStyle w:val="Hyperlink"/>
                <w:rFonts w:cstheme="minorHAnsi"/>
                <w:b/>
                <w:bCs/>
                <w:sz w:val="24"/>
                <w:szCs w:val="24"/>
              </w:rPr>
              <w:t xml:space="preserve"> Present: Jeff Hebert, Vice President of Adaptation and Resilience</w:t>
            </w:r>
            <w:r w:rsidRPr="00247B5E">
              <w:rPr>
                <w:rStyle w:val="Strong"/>
                <w:rFonts w:cstheme="minorHAnsi"/>
                <w:sz w:val="24"/>
                <w:szCs w:val="24"/>
              </w:rPr>
              <w:fldChar w:fldCharType="end"/>
            </w:r>
            <w:bookmarkEnd w:id="3"/>
          </w:p>
        </w:tc>
      </w:tr>
    </w:tbl>
    <w:p w14:paraId="1C615ECE" w14:textId="77777777" w:rsidR="00B32114" w:rsidRPr="00247B5E" w:rsidRDefault="00B32114" w:rsidP="00B32114">
      <w:pPr>
        <w:rPr>
          <w:rFonts w:cstheme="minorHAnsi"/>
          <w:sz w:val="24"/>
          <w:szCs w:val="24"/>
        </w:rPr>
      </w:pPr>
      <w:r w:rsidRPr="00247B5E">
        <w:rPr>
          <w:rFonts w:cstheme="minorHAnsi"/>
          <w:color w:val="000000"/>
          <w:sz w:val="24"/>
          <w:szCs w:val="24"/>
        </w:rPr>
        <w:br/>
      </w:r>
    </w:p>
    <w:tbl>
      <w:tblPr>
        <w:tblW w:w="0" w:type="auto"/>
        <w:tblCellSpacing w:w="15" w:type="dxa"/>
        <w:tblCellMar>
          <w:left w:w="0" w:type="dxa"/>
          <w:right w:w="0" w:type="dxa"/>
        </w:tblCellMar>
        <w:tblLook w:val="04A0" w:firstRow="1" w:lastRow="0" w:firstColumn="1" w:lastColumn="0" w:noHBand="0" w:noVBand="1"/>
      </w:tblPr>
      <w:tblGrid>
        <w:gridCol w:w="495"/>
        <w:gridCol w:w="8865"/>
      </w:tblGrid>
      <w:tr w:rsidR="00B32114" w:rsidRPr="00247B5E" w14:paraId="4830B894" w14:textId="77777777" w:rsidTr="00B32114">
        <w:trPr>
          <w:tblCellSpacing w:w="15" w:type="dxa"/>
        </w:trPr>
        <w:tc>
          <w:tcPr>
            <w:tcW w:w="450" w:type="dxa"/>
            <w:hideMark/>
          </w:tcPr>
          <w:p w14:paraId="5E7EBEAE" w14:textId="77777777" w:rsidR="00B32114" w:rsidRPr="00247B5E" w:rsidRDefault="00B32114">
            <w:pPr>
              <w:jc w:val="both"/>
              <w:rPr>
                <w:rFonts w:cstheme="minorHAnsi"/>
                <w:sz w:val="24"/>
                <w:szCs w:val="24"/>
              </w:rPr>
            </w:pPr>
            <w:r w:rsidRPr="00247B5E">
              <w:rPr>
                <w:rStyle w:val="Strong"/>
                <w:rFonts w:cstheme="minorHAnsi"/>
                <w:sz w:val="24"/>
                <w:szCs w:val="24"/>
              </w:rPr>
              <w:t>4.</w:t>
            </w:r>
          </w:p>
        </w:tc>
        <w:bookmarkStart w:id="4" w:name="agenda426695"/>
        <w:tc>
          <w:tcPr>
            <w:tcW w:w="0" w:type="auto"/>
            <w:hideMark/>
          </w:tcPr>
          <w:p w14:paraId="3F66073E" w14:textId="77777777" w:rsidR="00B32114" w:rsidRPr="00247B5E" w:rsidRDefault="00B32114">
            <w:pPr>
              <w:jc w:val="both"/>
              <w:rPr>
                <w:rFonts w:cstheme="minorHAnsi"/>
                <w:sz w:val="24"/>
                <w:szCs w:val="24"/>
              </w:rPr>
            </w:pPr>
            <w:r w:rsidRPr="00247B5E">
              <w:rPr>
                <w:rStyle w:val="Strong"/>
                <w:rFonts w:cstheme="minorHAnsi"/>
                <w:sz w:val="24"/>
                <w:szCs w:val="24"/>
              </w:rPr>
              <w:fldChar w:fldCharType="begin"/>
            </w:r>
            <w:r w:rsidRPr="00247B5E">
              <w:rPr>
                <w:rStyle w:val="Strong"/>
                <w:rFonts w:cstheme="minorHAnsi"/>
                <w:sz w:val="24"/>
                <w:szCs w:val="24"/>
              </w:rPr>
              <w:instrText xml:space="preserve"> HYPERLINK "http://cityofno.granicus.com/MediaPlayer.php?view_id=42&amp;clip_id=3125&amp;meta_id=426695" </w:instrText>
            </w:r>
            <w:r w:rsidRPr="00247B5E">
              <w:rPr>
                <w:rStyle w:val="Strong"/>
                <w:rFonts w:cstheme="minorHAnsi"/>
                <w:sz w:val="24"/>
                <w:szCs w:val="24"/>
              </w:rPr>
              <w:fldChar w:fldCharType="separate"/>
            </w:r>
            <w:r w:rsidRPr="00247B5E">
              <w:rPr>
                <w:rStyle w:val="Hyperlink"/>
                <w:rFonts w:cstheme="minorHAnsi"/>
                <w:b/>
                <w:bCs/>
                <w:sz w:val="24"/>
                <w:szCs w:val="24"/>
              </w:rPr>
              <w:t xml:space="preserve">Presentation by the City of New Orleans Office of Resilience and Sustainability </w:t>
            </w:r>
            <w:proofErr w:type="gramStart"/>
            <w:r w:rsidRPr="00247B5E">
              <w:rPr>
                <w:rStyle w:val="Hyperlink"/>
                <w:rFonts w:cstheme="minorHAnsi"/>
                <w:b/>
                <w:bCs/>
                <w:sz w:val="24"/>
                <w:szCs w:val="24"/>
              </w:rPr>
              <w:t>To</w:t>
            </w:r>
            <w:proofErr w:type="gramEnd"/>
            <w:r w:rsidRPr="00247B5E">
              <w:rPr>
                <w:rStyle w:val="Hyperlink"/>
                <w:rFonts w:cstheme="minorHAnsi"/>
                <w:b/>
                <w:bCs/>
                <w:sz w:val="24"/>
                <w:szCs w:val="24"/>
              </w:rPr>
              <w:t xml:space="preserve"> Present: Tyler </w:t>
            </w:r>
            <w:proofErr w:type="spellStart"/>
            <w:r w:rsidRPr="00247B5E">
              <w:rPr>
                <w:rStyle w:val="Hyperlink"/>
                <w:rFonts w:cstheme="minorHAnsi"/>
                <w:b/>
                <w:bCs/>
                <w:sz w:val="24"/>
                <w:szCs w:val="24"/>
              </w:rPr>
              <w:t>Antrup</w:t>
            </w:r>
            <w:proofErr w:type="spellEnd"/>
            <w:r w:rsidRPr="00247B5E">
              <w:rPr>
                <w:rStyle w:val="Hyperlink"/>
                <w:rFonts w:cstheme="minorHAnsi"/>
                <w:b/>
                <w:bCs/>
                <w:sz w:val="24"/>
                <w:szCs w:val="24"/>
              </w:rPr>
              <w:t>, Urban Water Program Manager</w:t>
            </w:r>
            <w:r w:rsidRPr="00247B5E">
              <w:rPr>
                <w:rStyle w:val="Strong"/>
                <w:rFonts w:cstheme="minorHAnsi"/>
                <w:sz w:val="24"/>
                <w:szCs w:val="24"/>
              </w:rPr>
              <w:fldChar w:fldCharType="end"/>
            </w:r>
            <w:bookmarkEnd w:id="4"/>
          </w:p>
        </w:tc>
      </w:tr>
    </w:tbl>
    <w:p w14:paraId="1025E48E" w14:textId="77777777" w:rsidR="00B32114" w:rsidRPr="00247B5E" w:rsidRDefault="00B32114" w:rsidP="00B32114">
      <w:pPr>
        <w:rPr>
          <w:rFonts w:cstheme="minorHAnsi"/>
          <w:sz w:val="24"/>
          <w:szCs w:val="24"/>
        </w:rPr>
      </w:pPr>
      <w:r w:rsidRPr="00247B5E">
        <w:rPr>
          <w:rFonts w:cstheme="minorHAnsi"/>
          <w:color w:val="000000"/>
          <w:sz w:val="24"/>
          <w:szCs w:val="24"/>
        </w:rPr>
        <w:br/>
      </w:r>
    </w:p>
    <w:tbl>
      <w:tblPr>
        <w:tblW w:w="0" w:type="auto"/>
        <w:tblCellSpacing w:w="15" w:type="dxa"/>
        <w:tblCellMar>
          <w:left w:w="0" w:type="dxa"/>
          <w:right w:w="0" w:type="dxa"/>
        </w:tblCellMar>
        <w:tblLook w:val="04A0" w:firstRow="1" w:lastRow="0" w:firstColumn="1" w:lastColumn="0" w:noHBand="0" w:noVBand="1"/>
      </w:tblPr>
      <w:tblGrid>
        <w:gridCol w:w="495"/>
        <w:gridCol w:w="8654"/>
      </w:tblGrid>
      <w:tr w:rsidR="00B32114" w:rsidRPr="00247B5E" w14:paraId="28095F03" w14:textId="77777777" w:rsidTr="00B32114">
        <w:trPr>
          <w:tblCellSpacing w:w="15" w:type="dxa"/>
        </w:trPr>
        <w:tc>
          <w:tcPr>
            <w:tcW w:w="450" w:type="dxa"/>
            <w:hideMark/>
          </w:tcPr>
          <w:p w14:paraId="18BDC673" w14:textId="77777777" w:rsidR="00B32114" w:rsidRPr="00247B5E" w:rsidRDefault="00B32114">
            <w:pPr>
              <w:jc w:val="both"/>
              <w:rPr>
                <w:rFonts w:cstheme="minorHAnsi"/>
                <w:sz w:val="24"/>
                <w:szCs w:val="24"/>
              </w:rPr>
            </w:pPr>
            <w:r w:rsidRPr="00247B5E">
              <w:rPr>
                <w:rStyle w:val="Strong"/>
                <w:rFonts w:cstheme="minorHAnsi"/>
                <w:sz w:val="24"/>
                <w:szCs w:val="24"/>
              </w:rPr>
              <w:t>5.</w:t>
            </w:r>
          </w:p>
        </w:tc>
        <w:bookmarkStart w:id="5" w:name="agenda426696"/>
        <w:tc>
          <w:tcPr>
            <w:tcW w:w="0" w:type="auto"/>
            <w:hideMark/>
          </w:tcPr>
          <w:p w14:paraId="4372D95B" w14:textId="77777777" w:rsidR="00B32114" w:rsidRPr="00247B5E" w:rsidRDefault="00B32114">
            <w:pPr>
              <w:jc w:val="both"/>
              <w:rPr>
                <w:rFonts w:cstheme="minorHAnsi"/>
                <w:sz w:val="24"/>
                <w:szCs w:val="24"/>
              </w:rPr>
            </w:pPr>
            <w:r w:rsidRPr="00247B5E">
              <w:rPr>
                <w:rStyle w:val="Strong"/>
                <w:rFonts w:cstheme="minorHAnsi"/>
                <w:sz w:val="24"/>
                <w:szCs w:val="24"/>
              </w:rPr>
              <w:fldChar w:fldCharType="begin"/>
            </w:r>
            <w:r w:rsidRPr="00247B5E">
              <w:rPr>
                <w:rStyle w:val="Strong"/>
                <w:rFonts w:cstheme="minorHAnsi"/>
                <w:sz w:val="24"/>
                <w:szCs w:val="24"/>
              </w:rPr>
              <w:instrText xml:space="preserve"> HYPERLINK "http://cityofno.granicus.com/MediaPlayer.php?view_id=42&amp;clip_id=3125&amp;meta_id=426696" </w:instrText>
            </w:r>
            <w:r w:rsidRPr="00247B5E">
              <w:rPr>
                <w:rStyle w:val="Strong"/>
                <w:rFonts w:cstheme="minorHAnsi"/>
                <w:sz w:val="24"/>
                <w:szCs w:val="24"/>
              </w:rPr>
              <w:fldChar w:fldCharType="separate"/>
            </w:r>
            <w:r w:rsidRPr="00247B5E">
              <w:rPr>
                <w:rStyle w:val="Hyperlink"/>
                <w:rFonts w:cstheme="minorHAnsi"/>
                <w:b/>
                <w:bCs/>
                <w:sz w:val="24"/>
                <w:szCs w:val="24"/>
              </w:rPr>
              <w:t>Presentation on SBP Resilience Training Presenter: Zack Rosenberg, Co-Founder &amp; CEO</w:t>
            </w:r>
            <w:r w:rsidRPr="00247B5E">
              <w:rPr>
                <w:rStyle w:val="Strong"/>
                <w:rFonts w:cstheme="minorHAnsi"/>
                <w:sz w:val="24"/>
                <w:szCs w:val="24"/>
              </w:rPr>
              <w:fldChar w:fldCharType="end"/>
            </w:r>
            <w:bookmarkEnd w:id="5"/>
          </w:p>
        </w:tc>
      </w:tr>
    </w:tbl>
    <w:p w14:paraId="0FBAC22B" w14:textId="3B17E491" w:rsidR="00A51761" w:rsidRPr="00247B5E" w:rsidRDefault="00A51761" w:rsidP="00212CA5">
      <w:pPr>
        <w:pStyle w:val="story-body-text"/>
        <w:shd w:val="clear" w:color="auto" w:fill="FFFFFF"/>
        <w:spacing w:before="0" w:beforeAutospacing="0" w:after="240" w:afterAutospacing="0"/>
        <w:rPr>
          <w:rFonts w:asciiTheme="minorHAnsi" w:hAnsiTheme="minorHAnsi" w:cstheme="minorHAnsi"/>
          <w:color w:val="333333"/>
        </w:rPr>
      </w:pPr>
    </w:p>
    <w:p w14:paraId="1EA85470" w14:textId="77777777" w:rsidR="00A51761" w:rsidRPr="00247B5E" w:rsidRDefault="00A51761">
      <w:pPr>
        <w:rPr>
          <w:rFonts w:eastAsia="Times New Roman" w:cstheme="minorHAnsi"/>
          <w:color w:val="333333"/>
          <w:sz w:val="24"/>
          <w:szCs w:val="24"/>
        </w:rPr>
      </w:pPr>
      <w:r w:rsidRPr="00247B5E">
        <w:rPr>
          <w:rFonts w:cstheme="minorHAnsi"/>
          <w:color w:val="333333"/>
          <w:sz w:val="24"/>
          <w:szCs w:val="24"/>
        </w:rPr>
        <w:br w:type="page"/>
      </w:r>
    </w:p>
    <w:p w14:paraId="1A0F0870" w14:textId="77777777" w:rsidR="00A51761" w:rsidRPr="00247B5E" w:rsidRDefault="00A51761" w:rsidP="00A51761">
      <w:pPr>
        <w:pStyle w:val="Heading1"/>
        <w:spacing w:before="300" w:beforeAutospacing="0" w:after="450" w:afterAutospacing="0" w:line="264" w:lineRule="atLeast"/>
        <w:rPr>
          <w:rFonts w:asciiTheme="minorHAnsi" w:hAnsiTheme="minorHAnsi" w:cstheme="minorHAnsi"/>
          <w:color w:val="000000"/>
          <w:sz w:val="24"/>
          <w:szCs w:val="24"/>
        </w:rPr>
      </w:pPr>
      <w:r w:rsidRPr="00247B5E">
        <w:rPr>
          <w:rFonts w:asciiTheme="minorHAnsi" w:hAnsiTheme="minorHAnsi" w:cstheme="minorHAnsi"/>
          <w:color w:val="000000"/>
          <w:sz w:val="24"/>
          <w:szCs w:val="24"/>
        </w:rPr>
        <w:lastRenderedPageBreak/>
        <w:t>Crawl Spaces</w:t>
      </w:r>
    </w:p>
    <w:p w14:paraId="4DC36E21" w14:textId="5A908966" w:rsidR="00A51761" w:rsidRPr="00247B5E" w:rsidRDefault="00A51761" w:rsidP="00A51761">
      <w:pPr>
        <w:rPr>
          <w:rFonts w:cstheme="minorHAnsi"/>
          <w:sz w:val="24"/>
          <w:szCs w:val="24"/>
        </w:rPr>
      </w:pPr>
      <w:hyperlink r:id="rId16" w:history="1">
        <w:r w:rsidRPr="00247B5E">
          <w:rPr>
            <w:rStyle w:val="Hyperlink"/>
            <w:rFonts w:cstheme="minorHAnsi"/>
            <w:sz w:val="24"/>
            <w:szCs w:val="24"/>
          </w:rPr>
          <w:t>https://www.advancedenergy.org/portal/crawl_spaces/</w:t>
        </w:r>
      </w:hyperlink>
      <w:r w:rsidRPr="00247B5E">
        <w:rPr>
          <w:rFonts w:cstheme="minorHAnsi"/>
          <w:color w:val="000000"/>
          <w:sz w:val="24"/>
          <w:szCs w:val="24"/>
        </w:rPr>
        <w:t xml:space="preserve"> </w:t>
      </w:r>
      <w:r w:rsidRPr="00247B5E">
        <w:rPr>
          <w:rFonts w:cstheme="minorHAnsi"/>
          <w:color w:val="000000"/>
          <w:sz w:val="24"/>
          <w:szCs w:val="24"/>
        </w:rPr>
        <w:br/>
      </w:r>
    </w:p>
    <w:p w14:paraId="5D64BFBA"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Fonts w:asciiTheme="minorHAnsi" w:hAnsiTheme="minorHAnsi" w:cstheme="minorHAnsi"/>
          <w:color w:val="000000"/>
        </w:rPr>
        <w:t>Many homes built on crawl space foundations in the Southeastern United States suffer from poor moisture management. Some of the common symptoms of a crawl space moisture problem are:</w:t>
      </w:r>
    </w:p>
    <w:p w14:paraId="7D1C374E"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Mold or moisture damage in the crawl space or living area</w:t>
      </w:r>
    </w:p>
    <w:p w14:paraId="3E82AB64"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Musty odors in the living area</w:t>
      </w:r>
    </w:p>
    <w:p w14:paraId="35F5DF24"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Condensation ("sweating") on air conditioning ductwork or equipment</w:t>
      </w:r>
    </w:p>
    <w:p w14:paraId="347E2A51"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Condensation on insulation, water pipes or truss plates in the crawl space</w:t>
      </w:r>
    </w:p>
    <w:p w14:paraId="672A2EC7"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Buckled hardwood floors</w:t>
      </w:r>
    </w:p>
    <w:p w14:paraId="585181D3"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High humidity in the living area</w:t>
      </w:r>
    </w:p>
    <w:p w14:paraId="49EE6D51"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Insect infestations</w:t>
      </w:r>
    </w:p>
    <w:p w14:paraId="5AE4AB51" w14:textId="77777777" w:rsidR="00A51761" w:rsidRPr="00247B5E" w:rsidRDefault="00A51761" w:rsidP="00A51761">
      <w:pPr>
        <w:numPr>
          <w:ilvl w:val="0"/>
          <w:numId w:val="7"/>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Rot in wooden framing members</w:t>
      </w:r>
    </w:p>
    <w:p w14:paraId="118D3C0A"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Fonts w:asciiTheme="minorHAnsi" w:hAnsiTheme="minorHAnsi" w:cstheme="minorHAnsi"/>
          <w:color w:val="000000"/>
        </w:rPr>
        <w:t xml:space="preserve">These symptoms are most often noticed in the humid spring and summer seasons but can occur at any time of the year. Often, the heating and air conditioning contractor is the first person the residents call to deal with the problem. </w:t>
      </w:r>
      <w:proofErr w:type="gramStart"/>
      <w:r w:rsidRPr="00247B5E">
        <w:rPr>
          <w:rFonts w:asciiTheme="minorHAnsi" w:hAnsiTheme="minorHAnsi" w:cstheme="minorHAnsi"/>
          <w:color w:val="000000"/>
        </w:rPr>
        <w:t>Typically</w:t>
      </w:r>
      <w:proofErr w:type="gramEnd"/>
      <w:r w:rsidRPr="00247B5E">
        <w:rPr>
          <w:rFonts w:asciiTheme="minorHAnsi" w:hAnsiTheme="minorHAnsi" w:cstheme="minorHAnsi"/>
          <w:color w:val="000000"/>
        </w:rPr>
        <w:t xml:space="preserve"> though, the problem is not due to a failure of the air conditioning system; it results from poor moisture control in the crawl space.</w:t>
      </w:r>
    </w:p>
    <w:p w14:paraId="7244F78A"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Fonts w:asciiTheme="minorHAnsi" w:hAnsiTheme="minorHAnsi" w:cstheme="minorHAnsi"/>
          <w:color w:val="000000"/>
        </w:rPr>
        <w:t>For many decades, building codes and conventional wisdom have prescribed ventilation with outside air as the primary method of moisture control in crawl spaces. In the humid Southeast, however, ventilation with outside air only makes moisture problems worse. Recent research by Advanced Energy and others indicates that a new type of crawl space system, with NO vents to the outside, can provide greatly improved moisture control and significant energy savings when properly installed.</w:t>
      </w:r>
    </w:p>
    <w:p w14:paraId="5AD953E8"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Fonts w:asciiTheme="minorHAnsi" w:hAnsiTheme="minorHAnsi" w:cstheme="minorHAnsi"/>
          <w:color w:val="000000"/>
        </w:rPr>
        <w:t>This page lists materials and information generated by Advanced Energy research projects, diagnostic investigations and collaboration with a variety of professional installers and consultants across the country. We hope this information can help you to improve your existing crawl space or to design and install a properly-closed new crawl space.</w:t>
      </w:r>
    </w:p>
    <w:p w14:paraId="5E74BEFA"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t>Written Recommendations</w:t>
      </w:r>
      <w:r w:rsidRPr="00247B5E">
        <w:rPr>
          <w:rFonts w:asciiTheme="minorHAnsi" w:hAnsiTheme="minorHAnsi" w:cstheme="minorHAnsi"/>
          <w:color w:val="000000"/>
        </w:rPr>
        <w:br/>
      </w:r>
      <w:hyperlink r:id="rId17" w:tgtFrame="_blank" w:history="1">
        <w:r w:rsidRPr="00247B5E">
          <w:rPr>
            <w:rStyle w:val="Hyperlink"/>
            <w:rFonts w:asciiTheme="minorHAnsi" w:hAnsiTheme="minorHAnsi" w:cstheme="minorHAnsi"/>
            <w:color w:val="337AB7"/>
          </w:rPr>
          <w:t>Closed Crawl Spaces: A Quick Reference for the Southeast</w:t>
        </w:r>
      </w:hyperlink>
      <w:r w:rsidRPr="00247B5E">
        <w:rPr>
          <w:rFonts w:asciiTheme="minorHAnsi" w:hAnsiTheme="minorHAnsi" w:cstheme="minorHAnsi"/>
          <w:color w:val="000000"/>
        </w:rPr>
        <w:br/>
        <w:t xml:space="preserve">The quick reference summarizes the design elements and installation steps that are discussed </w:t>
      </w:r>
      <w:r w:rsidRPr="00247B5E">
        <w:rPr>
          <w:rFonts w:asciiTheme="minorHAnsi" w:hAnsiTheme="minorHAnsi" w:cstheme="minorHAnsi"/>
          <w:color w:val="000000"/>
        </w:rPr>
        <w:lastRenderedPageBreak/>
        <w:t>in the full 75-page guide below. The quick reference also includes two example designs from the guide.</w:t>
      </w:r>
    </w:p>
    <w:p w14:paraId="3FCF528A" w14:textId="77777777" w:rsidR="00A51761" w:rsidRPr="00247B5E" w:rsidRDefault="00A51761" w:rsidP="00A51761">
      <w:pPr>
        <w:pStyle w:val="NormalWeb"/>
        <w:spacing w:after="450" w:afterAutospacing="0"/>
        <w:rPr>
          <w:rFonts w:asciiTheme="minorHAnsi" w:hAnsiTheme="minorHAnsi" w:cstheme="minorHAnsi"/>
          <w:color w:val="000000"/>
        </w:rPr>
      </w:pPr>
      <w:hyperlink r:id="rId18" w:tgtFrame="_blank" w:history="1">
        <w:r w:rsidRPr="00247B5E">
          <w:rPr>
            <w:rStyle w:val="Hyperlink"/>
            <w:rFonts w:asciiTheme="minorHAnsi" w:hAnsiTheme="minorHAnsi" w:cstheme="minorHAnsi"/>
            <w:color w:val="337AB7"/>
          </w:rPr>
          <w:t>Closed Crawl Spaces: An Introduction for the Southeast</w:t>
        </w:r>
      </w:hyperlink>
      <w:r w:rsidRPr="00247B5E">
        <w:rPr>
          <w:rFonts w:asciiTheme="minorHAnsi" w:hAnsiTheme="minorHAnsi" w:cstheme="minorHAnsi"/>
          <w:color w:val="000000"/>
        </w:rPr>
        <w:br/>
        <w:t>This 75-page guide is an introductory reference to crawl space issues:</w:t>
      </w:r>
    </w:p>
    <w:p w14:paraId="0F9E4A2F" w14:textId="77777777" w:rsidR="00A51761" w:rsidRPr="00247B5E" w:rsidRDefault="00A51761" w:rsidP="00A51761">
      <w:pPr>
        <w:numPr>
          <w:ilvl w:val="0"/>
          <w:numId w:val="8"/>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Design and implementation recommendations for closed crawl spaces</w:t>
      </w:r>
    </w:p>
    <w:p w14:paraId="46909C94" w14:textId="77777777" w:rsidR="00A51761" w:rsidRPr="00247B5E" w:rsidRDefault="00A51761" w:rsidP="00A51761">
      <w:pPr>
        <w:numPr>
          <w:ilvl w:val="0"/>
          <w:numId w:val="8"/>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Four sample closed crawl space designs and a sample construction sequence</w:t>
      </w:r>
    </w:p>
    <w:p w14:paraId="34D3B9C0" w14:textId="77777777" w:rsidR="00A51761" w:rsidRPr="00247B5E" w:rsidRDefault="00A51761" w:rsidP="00A51761">
      <w:pPr>
        <w:numPr>
          <w:ilvl w:val="0"/>
          <w:numId w:val="8"/>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An overview of NC residential code requirements and issues</w:t>
      </w:r>
    </w:p>
    <w:p w14:paraId="3989C860" w14:textId="77777777" w:rsidR="00A51761" w:rsidRPr="00247B5E" w:rsidRDefault="00A51761" w:rsidP="00A51761">
      <w:pPr>
        <w:numPr>
          <w:ilvl w:val="0"/>
          <w:numId w:val="8"/>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Recommendations for improving existing wall-vented crawl spaces</w:t>
      </w:r>
    </w:p>
    <w:p w14:paraId="75D8EB9B" w14:textId="77777777" w:rsidR="00A51761" w:rsidRPr="00247B5E" w:rsidRDefault="00A51761" w:rsidP="00A51761">
      <w:pPr>
        <w:numPr>
          <w:ilvl w:val="0"/>
          <w:numId w:val="8"/>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A summary of Advanced Energy's crawl space research results</w:t>
      </w:r>
    </w:p>
    <w:p w14:paraId="1DD38642" w14:textId="77777777" w:rsidR="00A51761" w:rsidRPr="00247B5E" w:rsidRDefault="00A51761" w:rsidP="00A51761">
      <w:pPr>
        <w:numPr>
          <w:ilvl w:val="0"/>
          <w:numId w:val="8"/>
        </w:numPr>
        <w:spacing w:before="100" w:beforeAutospacing="1" w:after="100" w:afterAutospacing="1" w:line="240" w:lineRule="auto"/>
        <w:rPr>
          <w:rFonts w:cstheme="minorHAnsi"/>
          <w:color w:val="000000"/>
          <w:sz w:val="24"/>
          <w:szCs w:val="24"/>
        </w:rPr>
      </w:pPr>
      <w:r w:rsidRPr="00247B5E">
        <w:rPr>
          <w:rFonts w:cstheme="minorHAnsi"/>
          <w:color w:val="000000"/>
          <w:sz w:val="24"/>
          <w:szCs w:val="24"/>
        </w:rPr>
        <w:t>Answers to frequently asked questions about mold in crawl spaces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326"/>
        <w:gridCol w:w="5959"/>
      </w:tblGrid>
      <w:tr w:rsidR="00A51761" w:rsidRPr="00247B5E" w14:paraId="35D8C239" w14:textId="77777777" w:rsidTr="00A51761">
        <w:trPr>
          <w:tblCellSpacing w:w="15" w:type="dxa"/>
        </w:trPr>
        <w:tc>
          <w:tcPr>
            <w:tcW w:w="0" w:type="auto"/>
            <w:vAlign w:val="center"/>
            <w:hideMark/>
          </w:tcPr>
          <w:p w14:paraId="56D249A6" w14:textId="3DC1FDF2" w:rsidR="00A51761" w:rsidRPr="00247B5E" w:rsidRDefault="00A51761">
            <w:pPr>
              <w:rPr>
                <w:rFonts w:cstheme="minorHAnsi"/>
                <w:color w:val="000000"/>
                <w:sz w:val="24"/>
                <w:szCs w:val="24"/>
              </w:rPr>
            </w:pPr>
            <w:r w:rsidRPr="00247B5E">
              <w:rPr>
                <w:rFonts w:cstheme="minorHAnsi"/>
                <w:noProof/>
                <w:color w:val="000000"/>
                <w:sz w:val="24"/>
                <w:szCs w:val="24"/>
              </w:rPr>
              <w:drawing>
                <wp:anchor distT="0" distB="0" distL="0" distR="0" simplePos="0" relativeHeight="251660288" behindDoc="0" locked="0" layoutInCell="1" allowOverlap="0" wp14:anchorId="688D9160" wp14:editId="3E903805">
                  <wp:simplePos x="0" y="0"/>
                  <wp:positionH relativeFrom="column">
                    <wp:align>left</wp:align>
                  </wp:positionH>
                  <wp:positionV relativeFrom="line">
                    <wp:posOffset>0</wp:posOffset>
                  </wp:positionV>
                  <wp:extent cx="1905000" cy="1504950"/>
                  <wp:effectExtent l="0" t="0" r="0" b="0"/>
                  <wp:wrapSquare wrapText="bothSides"/>
                  <wp:docPr id="2" name="Picture 2" descr="https://www.advancedenergy.org/portal/crawl_spaces/images/crawl_spaces_boo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dvancedenergy.org/portal/crawl_spaces/images/crawl_spaces_book_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 w:type="dxa"/>
            <w:vAlign w:val="center"/>
            <w:hideMark/>
          </w:tcPr>
          <w:p w14:paraId="5C603D92" w14:textId="77777777" w:rsidR="00A51761" w:rsidRPr="00247B5E" w:rsidRDefault="00A51761">
            <w:pPr>
              <w:rPr>
                <w:rFonts w:cstheme="minorHAnsi"/>
                <w:color w:val="000000"/>
                <w:sz w:val="24"/>
                <w:szCs w:val="24"/>
              </w:rPr>
            </w:pPr>
            <w:r w:rsidRPr="00247B5E">
              <w:rPr>
                <w:rFonts w:cstheme="minorHAnsi"/>
                <w:color w:val="000000"/>
                <w:sz w:val="24"/>
                <w:szCs w:val="24"/>
              </w:rPr>
              <w:t> </w:t>
            </w:r>
          </w:p>
        </w:tc>
        <w:tc>
          <w:tcPr>
            <w:tcW w:w="6000" w:type="dxa"/>
            <w:vAlign w:val="center"/>
            <w:hideMark/>
          </w:tcPr>
          <w:p w14:paraId="7326E2D4" w14:textId="77777777" w:rsidR="00A51761" w:rsidRPr="00247B5E" w:rsidRDefault="00A51761">
            <w:pPr>
              <w:rPr>
                <w:rFonts w:cstheme="minorHAnsi"/>
                <w:color w:val="000000"/>
                <w:sz w:val="24"/>
                <w:szCs w:val="24"/>
              </w:rPr>
            </w:pPr>
            <w:r w:rsidRPr="00247B5E">
              <w:rPr>
                <w:rFonts w:cstheme="minorHAnsi"/>
                <w:color w:val="000000"/>
                <w:sz w:val="24"/>
                <w:szCs w:val="24"/>
              </w:rPr>
              <w:t>You may purchase a wire-bound copy of the introductory reference, along with laminated copies of the quick reference sheets, for $45 by </w:t>
            </w:r>
            <w:hyperlink r:id="rId20" w:anchor="name=17" w:history="1">
              <w:r w:rsidRPr="00247B5E">
                <w:rPr>
                  <w:rStyle w:val="Hyperlink"/>
                  <w:rFonts w:cstheme="minorHAnsi"/>
                  <w:color w:val="337AB7"/>
                  <w:sz w:val="24"/>
                  <w:szCs w:val="24"/>
                </w:rPr>
                <w:t>clicking here</w:t>
              </w:r>
            </w:hyperlink>
            <w:r w:rsidRPr="00247B5E">
              <w:rPr>
                <w:rFonts w:cstheme="minorHAnsi"/>
                <w:color w:val="000000"/>
                <w:sz w:val="24"/>
                <w:szCs w:val="24"/>
              </w:rPr>
              <w:t xml:space="preserve">. You may also send the pdf versions available here for download to your local printer for duplication, as they are of </w:t>
            </w:r>
            <w:proofErr w:type="gramStart"/>
            <w:r w:rsidRPr="00247B5E">
              <w:rPr>
                <w:rFonts w:cstheme="minorHAnsi"/>
                <w:color w:val="000000"/>
                <w:sz w:val="24"/>
                <w:szCs w:val="24"/>
              </w:rPr>
              <w:t>sufficient</w:t>
            </w:r>
            <w:proofErr w:type="gramEnd"/>
            <w:r w:rsidRPr="00247B5E">
              <w:rPr>
                <w:rFonts w:cstheme="minorHAnsi"/>
                <w:color w:val="000000"/>
                <w:sz w:val="24"/>
                <w:szCs w:val="24"/>
              </w:rPr>
              <w:t xml:space="preserve"> resolution for high quality reproduction.</w:t>
            </w:r>
          </w:p>
        </w:tc>
      </w:tr>
      <w:tr w:rsidR="00A51761" w:rsidRPr="00247B5E" w14:paraId="160C7F9E" w14:textId="77777777" w:rsidTr="00A51761">
        <w:trPr>
          <w:tblCellSpacing w:w="15" w:type="dxa"/>
        </w:trPr>
        <w:tc>
          <w:tcPr>
            <w:tcW w:w="0" w:type="auto"/>
            <w:vAlign w:val="center"/>
            <w:hideMark/>
          </w:tcPr>
          <w:p w14:paraId="579FCB10" w14:textId="77777777" w:rsidR="00A51761" w:rsidRPr="00247B5E" w:rsidRDefault="00A51761">
            <w:pPr>
              <w:rPr>
                <w:rFonts w:cstheme="minorHAnsi"/>
                <w:color w:val="000000"/>
                <w:sz w:val="24"/>
                <w:szCs w:val="24"/>
              </w:rPr>
            </w:pPr>
            <w:r w:rsidRPr="00247B5E">
              <w:rPr>
                <w:rFonts w:cstheme="minorHAnsi"/>
                <w:color w:val="000000"/>
                <w:sz w:val="24"/>
                <w:szCs w:val="24"/>
              </w:rPr>
              <w:t> </w:t>
            </w:r>
          </w:p>
        </w:tc>
        <w:tc>
          <w:tcPr>
            <w:tcW w:w="0" w:type="auto"/>
            <w:vAlign w:val="center"/>
            <w:hideMark/>
          </w:tcPr>
          <w:p w14:paraId="283E1428" w14:textId="77777777" w:rsidR="00A51761" w:rsidRPr="00247B5E" w:rsidRDefault="00A51761">
            <w:pPr>
              <w:rPr>
                <w:rFonts w:cstheme="minorHAnsi"/>
                <w:sz w:val="24"/>
                <w:szCs w:val="24"/>
              </w:rPr>
            </w:pPr>
          </w:p>
        </w:tc>
        <w:tc>
          <w:tcPr>
            <w:tcW w:w="0" w:type="auto"/>
            <w:vAlign w:val="center"/>
            <w:hideMark/>
          </w:tcPr>
          <w:p w14:paraId="70981938" w14:textId="77777777" w:rsidR="00A51761" w:rsidRPr="00247B5E" w:rsidRDefault="00A51761">
            <w:pPr>
              <w:rPr>
                <w:rFonts w:cstheme="minorHAnsi"/>
                <w:sz w:val="24"/>
                <w:szCs w:val="24"/>
              </w:rPr>
            </w:pPr>
          </w:p>
        </w:tc>
      </w:tr>
    </w:tbl>
    <w:p w14:paraId="7888970D"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t>Published Articles</w:t>
      </w:r>
      <w:r w:rsidRPr="00247B5E">
        <w:rPr>
          <w:rFonts w:asciiTheme="minorHAnsi" w:hAnsiTheme="minorHAnsi" w:cstheme="minorHAnsi"/>
          <w:color w:val="000000"/>
        </w:rPr>
        <w:br/>
      </w:r>
      <w:hyperlink r:id="rId21" w:history="1">
        <w:r w:rsidRPr="00247B5E">
          <w:rPr>
            <w:rStyle w:val="Hyperlink"/>
            <w:rFonts w:asciiTheme="minorHAnsi" w:hAnsiTheme="minorHAnsi" w:cstheme="minorHAnsi"/>
            <w:color w:val="337AB7"/>
          </w:rPr>
          <w:t>"Closing the Crawl"</w:t>
        </w:r>
      </w:hyperlink>
      <w:r w:rsidRPr="00247B5E">
        <w:rPr>
          <w:rFonts w:asciiTheme="minorHAnsi" w:hAnsiTheme="minorHAnsi" w:cstheme="minorHAnsi"/>
          <w:color w:val="000000"/>
        </w:rPr>
        <w:t>, </w:t>
      </w:r>
      <w:r w:rsidRPr="00247B5E">
        <w:rPr>
          <w:rStyle w:val="Emphasis"/>
          <w:rFonts w:asciiTheme="minorHAnsi" w:hAnsiTheme="minorHAnsi" w:cstheme="minorHAnsi"/>
          <w:color w:val="000000"/>
        </w:rPr>
        <w:t>Builder Magazine</w:t>
      </w:r>
      <w:r w:rsidRPr="00247B5E">
        <w:rPr>
          <w:rFonts w:asciiTheme="minorHAnsi" w:hAnsiTheme="minorHAnsi" w:cstheme="minorHAnsi"/>
          <w:color w:val="000000"/>
        </w:rPr>
        <w:t>, October 2005</w:t>
      </w:r>
      <w:r w:rsidRPr="00247B5E">
        <w:rPr>
          <w:rFonts w:asciiTheme="minorHAnsi" w:hAnsiTheme="minorHAnsi" w:cstheme="minorHAnsi"/>
          <w:color w:val="000000"/>
        </w:rPr>
        <w:br/>
      </w:r>
      <w:hyperlink r:id="rId22" w:tgtFrame="_blank" w:history="1">
        <w:r w:rsidRPr="00247B5E">
          <w:rPr>
            <w:rStyle w:val="Hyperlink"/>
            <w:rFonts w:asciiTheme="minorHAnsi" w:hAnsiTheme="minorHAnsi" w:cstheme="minorHAnsi"/>
            <w:color w:val="337AB7"/>
          </w:rPr>
          <w:t>"Closed Crawl Spaces Do Double Duty,"</w:t>
        </w:r>
      </w:hyperlink>
      <w:r w:rsidRPr="00247B5E">
        <w:rPr>
          <w:rFonts w:asciiTheme="minorHAnsi" w:hAnsiTheme="minorHAnsi" w:cstheme="minorHAnsi"/>
          <w:color w:val="000000"/>
        </w:rPr>
        <w:t> </w:t>
      </w:r>
      <w:r w:rsidRPr="00247B5E">
        <w:rPr>
          <w:rStyle w:val="Emphasis"/>
          <w:rFonts w:asciiTheme="minorHAnsi" w:hAnsiTheme="minorHAnsi" w:cstheme="minorHAnsi"/>
          <w:color w:val="000000"/>
        </w:rPr>
        <w:t>Home Energy</w:t>
      </w:r>
      <w:r w:rsidRPr="00247B5E">
        <w:rPr>
          <w:rFonts w:asciiTheme="minorHAnsi" w:hAnsiTheme="minorHAnsi" w:cstheme="minorHAnsi"/>
          <w:color w:val="000000"/>
        </w:rPr>
        <w:t>, January 2005</w:t>
      </w:r>
      <w:r w:rsidRPr="00247B5E">
        <w:rPr>
          <w:rFonts w:asciiTheme="minorHAnsi" w:hAnsiTheme="minorHAnsi" w:cstheme="minorHAnsi"/>
          <w:color w:val="000000"/>
        </w:rPr>
        <w:br/>
      </w:r>
      <w:hyperlink r:id="rId23" w:tgtFrame="_blank" w:history="1">
        <w:r w:rsidRPr="00247B5E">
          <w:rPr>
            <w:rStyle w:val="Hyperlink"/>
            <w:rFonts w:asciiTheme="minorHAnsi" w:hAnsiTheme="minorHAnsi" w:cstheme="minorHAnsi"/>
            <w:color w:val="337AB7"/>
          </w:rPr>
          <w:t>"Crawl Space Mold Liability or Business Opportunity,"</w:t>
        </w:r>
      </w:hyperlink>
      <w:r w:rsidRPr="00247B5E">
        <w:rPr>
          <w:rFonts w:asciiTheme="minorHAnsi" w:hAnsiTheme="minorHAnsi" w:cstheme="minorHAnsi"/>
          <w:color w:val="000000"/>
        </w:rPr>
        <w:t> </w:t>
      </w:r>
      <w:r w:rsidRPr="00247B5E">
        <w:rPr>
          <w:rStyle w:val="Emphasis"/>
          <w:rFonts w:asciiTheme="minorHAnsi" w:hAnsiTheme="minorHAnsi" w:cstheme="minorHAnsi"/>
          <w:color w:val="000000"/>
        </w:rPr>
        <w:t>Pest Control Technology</w:t>
      </w:r>
      <w:r w:rsidRPr="00247B5E">
        <w:rPr>
          <w:rFonts w:asciiTheme="minorHAnsi" w:hAnsiTheme="minorHAnsi" w:cstheme="minorHAnsi"/>
          <w:color w:val="000000"/>
        </w:rPr>
        <w:t>, June 2003</w:t>
      </w:r>
      <w:r w:rsidRPr="00247B5E">
        <w:rPr>
          <w:rFonts w:asciiTheme="minorHAnsi" w:hAnsiTheme="minorHAnsi" w:cstheme="minorHAnsi"/>
          <w:color w:val="000000"/>
        </w:rPr>
        <w:br/>
      </w:r>
      <w:hyperlink r:id="rId24" w:tgtFrame="_blank" w:history="1">
        <w:r w:rsidRPr="00247B5E">
          <w:rPr>
            <w:rStyle w:val="Hyperlink"/>
            <w:rFonts w:asciiTheme="minorHAnsi" w:hAnsiTheme="minorHAnsi" w:cstheme="minorHAnsi"/>
            <w:color w:val="337AB7"/>
          </w:rPr>
          <w:t>"Double Duty,"</w:t>
        </w:r>
      </w:hyperlink>
      <w:r w:rsidRPr="00247B5E">
        <w:rPr>
          <w:rFonts w:asciiTheme="minorHAnsi" w:hAnsiTheme="minorHAnsi" w:cstheme="minorHAnsi"/>
          <w:color w:val="000000"/>
        </w:rPr>
        <w:t> </w:t>
      </w:r>
      <w:r w:rsidRPr="00247B5E">
        <w:rPr>
          <w:rStyle w:val="Emphasis"/>
          <w:rFonts w:asciiTheme="minorHAnsi" w:hAnsiTheme="minorHAnsi" w:cstheme="minorHAnsi"/>
          <w:color w:val="000000"/>
        </w:rPr>
        <w:t>Pest Control Technology</w:t>
      </w:r>
      <w:r w:rsidRPr="00247B5E">
        <w:rPr>
          <w:rFonts w:asciiTheme="minorHAnsi" w:hAnsiTheme="minorHAnsi" w:cstheme="minorHAnsi"/>
          <w:color w:val="000000"/>
        </w:rPr>
        <w:t>, October 2004</w:t>
      </w:r>
      <w:r w:rsidRPr="00247B5E">
        <w:rPr>
          <w:rFonts w:asciiTheme="minorHAnsi" w:hAnsiTheme="minorHAnsi" w:cstheme="minorHAnsi"/>
          <w:color w:val="000000"/>
        </w:rPr>
        <w:br/>
      </w:r>
      <w:hyperlink r:id="rId25" w:tgtFrame="_blank" w:history="1">
        <w:r w:rsidRPr="00247B5E">
          <w:rPr>
            <w:rStyle w:val="Hyperlink"/>
            <w:rFonts w:asciiTheme="minorHAnsi" w:hAnsiTheme="minorHAnsi" w:cstheme="minorHAnsi"/>
            <w:color w:val="337AB7"/>
          </w:rPr>
          <w:t>"To Vent or Not To Vent,"</w:t>
        </w:r>
      </w:hyperlink>
      <w:r w:rsidRPr="00247B5E">
        <w:rPr>
          <w:rFonts w:asciiTheme="minorHAnsi" w:hAnsiTheme="minorHAnsi" w:cstheme="minorHAnsi"/>
          <w:color w:val="000000"/>
        </w:rPr>
        <w:t> </w:t>
      </w:r>
      <w:r w:rsidRPr="00247B5E">
        <w:rPr>
          <w:rStyle w:val="Emphasis"/>
          <w:rFonts w:asciiTheme="minorHAnsi" w:hAnsiTheme="minorHAnsi" w:cstheme="minorHAnsi"/>
          <w:color w:val="000000"/>
        </w:rPr>
        <w:t>Professional Remodeler</w:t>
      </w:r>
      <w:r w:rsidRPr="00247B5E">
        <w:rPr>
          <w:rFonts w:asciiTheme="minorHAnsi" w:hAnsiTheme="minorHAnsi" w:cstheme="minorHAnsi"/>
          <w:color w:val="000000"/>
        </w:rPr>
        <w:t>, September 2004</w:t>
      </w:r>
    </w:p>
    <w:p w14:paraId="2B17D8F1"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t>Products and Suppliers</w:t>
      </w:r>
      <w:r w:rsidRPr="00247B5E">
        <w:rPr>
          <w:rFonts w:asciiTheme="minorHAnsi" w:hAnsiTheme="minorHAnsi" w:cstheme="minorHAnsi"/>
          <w:color w:val="000000"/>
        </w:rPr>
        <w:br/>
        <w:t>Links to the </w:t>
      </w:r>
      <w:hyperlink r:id="rId26" w:history="1">
        <w:r w:rsidRPr="00247B5E">
          <w:rPr>
            <w:rStyle w:val="Hyperlink"/>
            <w:rFonts w:asciiTheme="minorHAnsi" w:hAnsiTheme="minorHAnsi" w:cstheme="minorHAnsi"/>
            <w:color w:val="337AB7"/>
          </w:rPr>
          <w:t>manufacturers of products or providers of services</w:t>
        </w:r>
      </w:hyperlink>
      <w:r w:rsidRPr="00247B5E">
        <w:rPr>
          <w:rFonts w:asciiTheme="minorHAnsi" w:hAnsiTheme="minorHAnsi" w:cstheme="minorHAnsi"/>
          <w:color w:val="000000"/>
        </w:rPr>
        <w:t> utilized in Advanced Energy research projects or discussed in the crawl space guide.</w:t>
      </w:r>
    </w:p>
    <w:p w14:paraId="4CEA5BE8"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t>North Carolina Residential Building Code</w:t>
      </w:r>
      <w:r w:rsidRPr="00247B5E">
        <w:rPr>
          <w:rFonts w:asciiTheme="minorHAnsi" w:hAnsiTheme="minorHAnsi" w:cstheme="minorHAnsi"/>
          <w:color w:val="000000"/>
        </w:rPr>
        <w:br/>
        <w:t>The NC Building Code Council adopted new code language in September 2004 for both wall-vented and closed crawl spaces. The new language was approved by the legislative rules review process in November 2004. Click </w:t>
      </w:r>
      <w:hyperlink r:id="rId27" w:tgtFrame="_blank" w:history="1">
        <w:r w:rsidRPr="00247B5E">
          <w:rPr>
            <w:rStyle w:val="Hyperlink"/>
            <w:rFonts w:asciiTheme="minorHAnsi" w:hAnsiTheme="minorHAnsi" w:cstheme="minorHAnsi"/>
            <w:color w:val="337AB7"/>
          </w:rPr>
          <w:t>here</w:t>
        </w:r>
      </w:hyperlink>
      <w:r w:rsidRPr="00247B5E">
        <w:rPr>
          <w:rFonts w:asciiTheme="minorHAnsi" w:hAnsiTheme="minorHAnsi" w:cstheme="minorHAnsi"/>
          <w:color w:val="000000"/>
        </w:rPr>
        <w:t> and go to sections R408 and R409 for more detail.</w:t>
      </w:r>
    </w:p>
    <w:p w14:paraId="55D4C2A0"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lastRenderedPageBreak/>
        <w:t>Video Overviews</w:t>
      </w:r>
      <w:r w:rsidRPr="00247B5E">
        <w:rPr>
          <w:rFonts w:asciiTheme="minorHAnsi" w:hAnsiTheme="minorHAnsi" w:cstheme="minorHAnsi"/>
          <w:color w:val="000000"/>
        </w:rPr>
        <w:br/>
        <w:t xml:space="preserve">These short videos provide a </w:t>
      </w:r>
      <w:proofErr w:type="gramStart"/>
      <w:r w:rsidRPr="00247B5E">
        <w:rPr>
          <w:rFonts w:asciiTheme="minorHAnsi" w:hAnsiTheme="minorHAnsi" w:cstheme="minorHAnsi"/>
          <w:color w:val="000000"/>
        </w:rPr>
        <w:t>short guided</w:t>
      </w:r>
      <w:proofErr w:type="gramEnd"/>
      <w:r w:rsidRPr="00247B5E">
        <w:rPr>
          <w:rFonts w:asciiTheme="minorHAnsi" w:hAnsiTheme="minorHAnsi" w:cstheme="minorHAnsi"/>
          <w:color w:val="000000"/>
        </w:rPr>
        <w:t xml:space="preserve"> tour of crawl space issues and Advanced Energy's Princeville research project.</w:t>
      </w:r>
    </w:p>
    <w:p w14:paraId="5E3B4AD1" w14:textId="77777777" w:rsidR="00A51761" w:rsidRPr="00247B5E" w:rsidRDefault="00A51761" w:rsidP="00A51761">
      <w:pPr>
        <w:numPr>
          <w:ilvl w:val="0"/>
          <w:numId w:val="9"/>
        </w:numPr>
        <w:spacing w:before="100" w:beforeAutospacing="1" w:after="100" w:afterAutospacing="1" w:line="240" w:lineRule="auto"/>
        <w:rPr>
          <w:rFonts w:cstheme="minorHAnsi"/>
          <w:color w:val="000000"/>
          <w:sz w:val="24"/>
          <w:szCs w:val="24"/>
        </w:rPr>
      </w:pPr>
      <w:hyperlink r:id="rId28" w:tgtFrame="_blank" w:history="1">
        <w:r w:rsidRPr="00247B5E">
          <w:rPr>
            <w:rStyle w:val="Hyperlink"/>
            <w:rFonts w:cstheme="minorHAnsi"/>
            <w:color w:val="337AB7"/>
            <w:sz w:val="24"/>
            <w:szCs w:val="24"/>
          </w:rPr>
          <w:t>Crawl Space Water Sources and Solutions</w:t>
        </w:r>
      </w:hyperlink>
    </w:p>
    <w:p w14:paraId="23B213D6" w14:textId="77777777" w:rsidR="00A51761" w:rsidRPr="00247B5E" w:rsidRDefault="00A51761" w:rsidP="00A51761">
      <w:pPr>
        <w:numPr>
          <w:ilvl w:val="0"/>
          <w:numId w:val="9"/>
        </w:numPr>
        <w:spacing w:before="100" w:beforeAutospacing="1" w:after="100" w:afterAutospacing="1" w:line="240" w:lineRule="auto"/>
        <w:rPr>
          <w:rFonts w:cstheme="minorHAnsi"/>
          <w:color w:val="000000"/>
          <w:sz w:val="24"/>
          <w:szCs w:val="24"/>
        </w:rPr>
      </w:pPr>
      <w:hyperlink r:id="rId29" w:tgtFrame="_blank" w:history="1">
        <w:r w:rsidRPr="00247B5E">
          <w:rPr>
            <w:rStyle w:val="Hyperlink"/>
            <w:rFonts w:cstheme="minorHAnsi"/>
            <w:color w:val="337AB7"/>
            <w:sz w:val="24"/>
            <w:szCs w:val="24"/>
          </w:rPr>
          <w:t xml:space="preserve">To Vent </w:t>
        </w:r>
        <w:proofErr w:type="gramStart"/>
        <w:r w:rsidRPr="00247B5E">
          <w:rPr>
            <w:rStyle w:val="Hyperlink"/>
            <w:rFonts w:cstheme="minorHAnsi"/>
            <w:color w:val="337AB7"/>
            <w:sz w:val="24"/>
            <w:szCs w:val="24"/>
          </w:rPr>
          <w:t>Or</w:t>
        </w:r>
        <w:proofErr w:type="gramEnd"/>
        <w:r w:rsidRPr="00247B5E">
          <w:rPr>
            <w:rStyle w:val="Hyperlink"/>
            <w:rFonts w:cstheme="minorHAnsi"/>
            <w:color w:val="337AB7"/>
            <w:sz w:val="24"/>
            <w:szCs w:val="24"/>
          </w:rPr>
          <w:t xml:space="preserve"> Not To Vent</w:t>
        </w:r>
      </w:hyperlink>
    </w:p>
    <w:p w14:paraId="01AFBF67" w14:textId="77777777" w:rsidR="00A51761" w:rsidRPr="00247B5E" w:rsidRDefault="00A51761" w:rsidP="00A51761">
      <w:pPr>
        <w:numPr>
          <w:ilvl w:val="0"/>
          <w:numId w:val="9"/>
        </w:numPr>
        <w:spacing w:before="100" w:beforeAutospacing="1" w:after="100" w:afterAutospacing="1" w:line="240" w:lineRule="auto"/>
        <w:rPr>
          <w:rFonts w:cstheme="minorHAnsi"/>
          <w:color w:val="000000"/>
          <w:sz w:val="24"/>
          <w:szCs w:val="24"/>
        </w:rPr>
      </w:pPr>
      <w:hyperlink r:id="rId30" w:tgtFrame="_blank" w:history="1">
        <w:r w:rsidRPr="00247B5E">
          <w:rPr>
            <w:rStyle w:val="Hyperlink"/>
            <w:rFonts w:cstheme="minorHAnsi"/>
            <w:color w:val="337AB7"/>
            <w:sz w:val="24"/>
            <w:szCs w:val="24"/>
          </w:rPr>
          <w:t>Can You Close Your Crawl Space?</w:t>
        </w:r>
      </w:hyperlink>
    </w:p>
    <w:p w14:paraId="4E4E90E8" w14:textId="77777777" w:rsidR="00A51761" w:rsidRPr="00247B5E" w:rsidRDefault="00A51761" w:rsidP="00A51761">
      <w:pPr>
        <w:numPr>
          <w:ilvl w:val="0"/>
          <w:numId w:val="9"/>
        </w:numPr>
        <w:spacing w:before="100" w:beforeAutospacing="1" w:after="100" w:afterAutospacing="1" w:line="240" w:lineRule="auto"/>
        <w:rPr>
          <w:rFonts w:cstheme="minorHAnsi"/>
          <w:color w:val="000000"/>
          <w:sz w:val="24"/>
          <w:szCs w:val="24"/>
        </w:rPr>
      </w:pPr>
      <w:hyperlink r:id="rId31" w:tgtFrame="_blank" w:history="1">
        <w:r w:rsidRPr="00247B5E">
          <w:rPr>
            <w:rStyle w:val="Hyperlink"/>
            <w:rFonts w:cstheme="minorHAnsi"/>
            <w:color w:val="337AB7"/>
            <w:sz w:val="24"/>
            <w:szCs w:val="24"/>
          </w:rPr>
          <w:t>Moisture Results</w:t>
        </w:r>
      </w:hyperlink>
    </w:p>
    <w:p w14:paraId="371A00DB" w14:textId="77777777" w:rsidR="00A51761" w:rsidRPr="00247B5E" w:rsidRDefault="00A51761" w:rsidP="00A51761">
      <w:pPr>
        <w:numPr>
          <w:ilvl w:val="0"/>
          <w:numId w:val="9"/>
        </w:numPr>
        <w:spacing w:before="100" w:beforeAutospacing="1" w:after="100" w:afterAutospacing="1" w:line="240" w:lineRule="auto"/>
        <w:rPr>
          <w:rFonts w:cstheme="minorHAnsi"/>
          <w:color w:val="000000"/>
          <w:sz w:val="24"/>
          <w:szCs w:val="24"/>
        </w:rPr>
      </w:pPr>
      <w:hyperlink r:id="rId32" w:tgtFrame="_blank" w:history="1">
        <w:r w:rsidRPr="00247B5E">
          <w:rPr>
            <w:rStyle w:val="Hyperlink"/>
            <w:rFonts w:cstheme="minorHAnsi"/>
            <w:color w:val="337AB7"/>
            <w:sz w:val="24"/>
            <w:szCs w:val="24"/>
          </w:rPr>
          <w:t>Crawl Space Mold</w:t>
        </w:r>
      </w:hyperlink>
    </w:p>
    <w:p w14:paraId="7B9FA39A" w14:textId="77777777" w:rsidR="00A51761" w:rsidRPr="00247B5E" w:rsidRDefault="00A51761" w:rsidP="00A51761">
      <w:pPr>
        <w:numPr>
          <w:ilvl w:val="0"/>
          <w:numId w:val="9"/>
        </w:numPr>
        <w:spacing w:before="100" w:beforeAutospacing="1" w:after="100" w:afterAutospacing="1" w:line="240" w:lineRule="auto"/>
        <w:rPr>
          <w:rFonts w:cstheme="minorHAnsi"/>
          <w:color w:val="000000"/>
          <w:sz w:val="24"/>
          <w:szCs w:val="24"/>
        </w:rPr>
      </w:pPr>
      <w:hyperlink r:id="rId33" w:tgtFrame="_blank" w:history="1">
        <w:r w:rsidRPr="00247B5E">
          <w:rPr>
            <w:rStyle w:val="Hyperlink"/>
            <w:rFonts w:cstheme="minorHAnsi"/>
            <w:color w:val="337AB7"/>
            <w:sz w:val="24"/>
            <w:szCs w:val="24"/>
          </w:rPr>
          <w:t>Staking Ground Poly</w:t>
        </w:r>
      </w:hyperlink>
    </w:p>
    <w:p w14:paraId="3654472D"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t>Technical Reports</w:t>
      </w:r>
      <w:r w:rsidRPr="00247B5E">
        <w:rPr>
          <w:rFonts w:asciiTheme="minorHAnsi" w:hAnsiTheme="minorHAnsi" w:cstheme="minorHAnsi"/>
          <w:color w:val="000000"/>
        </w:rPr>
        <w:br/>
        <w:t>Detailed reports of research goals, methods, results and conclusions that have been created per the contract requirements of Advanced Energy crawl space research sponsors and funders.</w:t>
      </w:r>
    </w:p>
    <w:p w14:paraId="5A3B697B"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34" w:history="1">
        <w:r w:rsidRPr="00247B5E">
          <w:rPr>
            <w:rStyle w:val="Hyperlink"/>
            <w:rFonts w:cstheme="minorHAnsi"/>
            <w:color w:val="337AB7"/>
            <w:sz w:val="24"/>
            <w:szCs w:val="24"/>
          </w:rPr>
          <w:t>Vented Crawl Spaces as Mold Amplification and Delivery Systems?</w:t>
        </w:r>
      </w:hyperlink>
      <w:r w:rsidRPr="00247B5E">
        <w:rPr>
          <w:rFonts w:cstheme="minorHAnsi"/>
          <w:color w:val="000000"/>
          <w:sz w:val="24"/>
          <w:szCs w:val="24"/>
        </w:rPr>
        <w:t>, ASHRAE IAQ 2007</w:t>
      </w:r>
    </w:p>
    <w:p w14:paraId="344A6F3F"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35" w:history="1">
        <w:r w:rsidRPr="00247B5E">
          <w:rPr>
            <w:rStyle w:val="Hyperlink"/>
            <w:rFonts w:cstheme="minorHAnsi"/>
            <w:color w:val="337AB7"/>
            <w:sz w:val="24"/>
            <w:szCs w:val="24"/>
          </w:rPr>
          <w:t>North Carolina Crawl Spaces--Vented and Closed</w:t>
        </w:r>
      </w:hyperlink>
      <w:r w:rsidRPr="00247B5E">
        <w:rPr>
          <w:rFonts w:cstheme="minorHAnsi"/>
          <w:color w:val="000000"/>
          <w:sz w:val="24"/>
          <w:szCs w:val="24"/>
        </w:rPr>
        <w:t>, [ppt] (1.6 MB)</w:t>
      </w:r>
    </w:p>
    <w:p w14:paraId="269A9C61"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36" w:tgtFrame="_blank" w:history="1">
        <w:r w:rsidRPr="00247B5E">
          <w:rPr>
            <w:rStyle w:val="Hyperlink"/>
            <w:rFonts w:cstheme="minorHAnsi"/>
            <w:color w:val="337AB7"/>
            <w:sz w:val="24"/>
            <w:szCs w:val="24"/>
          </w:rPr>
          <w:t xml:space="preserve">Assessing Allergens and Asthma Triggers in the Home Environment: A Study of Southeastern United States. Children's Environmental Health </w:t>
        </w:r>
        <w:proofErr w:type="spellStart"/>
        <w:r w:rsidRPr="00247B5E">
          <w:rPr>
            <w:rStyle w:val="Hyperlink"/>
            <w:rFonts w:cstheme="minorHAnsi"/>
            <w:color w:val="337AB7"/>
            <w:sz w:val="24"/>
            <w:szCs w:val="24"/>
          </w:rPr>
          <w:t>Initative</w:t>
        </w:r>
        <w:proofErr w:type="spellEnd"/>
        <w:r w:rsidRPr="00247B5E">
          <w:rPr>
            <w:rStyle w:val="Hyperlink"/>
            <w:rFonts w:cstheme="minorHAnsi"/>
            <w:color w:val="337AB7"/>
            <w:sz w:val="24"/>
            <w:szCs w:val="24"/>
          </w:rPr>
          <w:t>, Duke University–December 29, 2005</w:t>
        </w:r>
      </w:hyperlink>
      <w:r w:rsidRPr="00247B5E">
        <w:rPr>
          <w:rFonts w:cstheme="minorHAnsi"/>
          <w:color w:val="000000"/>
          <w:sz w:val="24"/>
          <w:szCs w:val="24"/>
        </w:rPr>
        <w:t> (2.7 MB)</w:t>
      </w:r>
    </w:p>
    <w:p w14:paraId="146DFC93"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37" w:tgtFrame="_blank" w:history="1">
        <w:r w:rsidRPr="00247B5E">
          <w:rPr>
            <w:rStyle w:val="Hyperlink"/>
            <w:rFonts w:cstheme="minorHAnsi"/>
            <w:color w:val="337AB7"/>
            <w:sz w:val="24"/>
            <w:szCs w:val="24"/>
          </w:rPr>
          <w:t>Crawl Space Characterization: Characterizing Crawl Spaces as Sources of Mold in the Home Environment--September 30, 2005</w:t>
        </w:r>
      </w:hyperlink>
      <w:r w:rsidRPr="00247B5E">
        <w:rPr>
          <w:rFonts w:cstheme="minorHAnsi"/>
          <w:color w:val="000000"/>
          <w:sz w:val="24"/>
          <w:szCs w:val="24"/>
        </w:rPr>
        <w:t> (0.8 MB)</w:t>
      </w:r>
    </w:p>
    <w:p w14:paraId="5A7F43E1"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38" w:tgtFrame="_blank" w:history="1">
        <w:r w:rsidRPr="00247B5E">
          <w:rPr>
            <w:rStyle w:val="Hyperlink"/>
            <w:rFonts w:cstheme="minorHAnsi"/>
            <w:color w:val="337AB7"/>
            <w:sz w:val="24"/>
            <w:szCs w:val="24"/>
          </w:rPr>
          <w:t>Crawl Space Characterization: Characterizing Crawl Spaces as Sources of Mold in the Home Environment (Appendix)--September 30, 2005</w:t>
        </w:r>
      </w:hyperlink>
      <w:r w:rsidRPr="00247B5E">
        <w:rPr>
          <w:rFonts w:cstheme="minorHAnsi"/>
          <w:color w:val="000000"/>
          <w:sz w:val="24"/>
          <w:szCs w:val="24"/>
        </w:rPr>
        <w:t> (5.8 MB)</w:t>
      </w:r>
    </w:p>
    <w:p w14:paraId="5F5BFC95"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39" w:tgtFrame="_blank" w:history="1">
        <w:r w:rsidRPr="00247B5E">
          <w:rPr>
            <w:rStyle w:val="Hyperlink"/>
            <w:rFonts w:cstheme="minorHAnsi"/>
            <w:color w:val="337AB7"/>
            <w:sz w:val="24"/>
            <w:szCs w:val="24"/>
          </w:rPr>
          <w:t>Long-Term Temperature and Relative Humidity: Characterizing Crawl Spaces as Sources of Mold in the Home Environment--September 30, 2005</w:t>
        </w:r>
      </w:hyperlink>
      <w:r w:rsidRPr="00247B5E">
        <w:rPr>
          <w:rFonts w:cstheme="minorHAnsi"/>
          <w:color w:val="000000"/>
          <w:sz w:val="24"/>
          <w:szCs w:val="24"/>
        </w:rPr>
        <w:t> (3.5 MB)</w:t>
      </w:r>
    </w:p>
    <w:p w14:paraId="66F5C4E8"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0" w:tgtFrame="_blank" w:history="1">
        <w:r w:rsidRPr="00247B5E">
          <w:rPr>
            <w:rStyle w:val="Hyperlink"/>
            <w:rFonts w:cstheme="minorHAnsi"/>
            <w:color w:val="337AB7"/>
            <w:sz w:val="24"/>
            <w:szCs w:val="24"/>
          </w:rPr>
          <w:t>Princeville Field Study Final Technical Report</w:t>
        </w:r>
      </w:hyperlink>
      <w:r w:rsidRPr="00247B5E">
        <w:rPr>
          <w:rFonts w:cstheme="minorHAnsi"/>
          <w:color w:val="000000"/>
          <w:sz w:val="24"/>
          <w:szCs w:val="24"/>
        </w:rPr>
        <w:t> (1.4 MB)</w:t>
      </w:r>
    </w:p>
    <w:p w14:paraId="7D8FDDE1"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1" w:tgtFrame="_blank" w:history="1">
        <w:r w:rsidRPr="00247B5E">
          <w:rPr>
            <w:rStyle w:val="Hyperlink"/>
            <w:rFonts w:cstheme="minorHAnsi"/>
            <w:color w:val="337AB7"/>
            <w:sz w:val="24"/>
            <w:szCs w:val="24"/>
          </w:rPr>
          <w:t>Princeville Field Study Appendix</w:t>
        </w:r>
      </w:hyperlink>
      <w:r w:rsidRPr="00247B5E">
        <w:rPr>
          <w:rFonts w:cstheme="minorHAnsi"/>
          <w:color w:val="000000"/>
          <w:sz w:val="24"/>
          <w:szCs w:val="24"/>
        </w:rPr>
        <w:t> (4.8 MB)</w:t>
      </w:r>
    </w:p>
    <w:p w14:paraId="13400CA2"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2" w:tgtFrame="_blank" w:history="1">
        <w:r w:rsidRPr="00247B5E">
          <w:rPr>
            <w:rStyle w:val="Hyperlink"/>
            <w:rFonts w:cstheme="minorHAnsi"/>
            <w:color w:val="337AB7"/>
            <w:sz w:val="24"/>
            <w:szCs w:val="24"/>
          </w:rPr>
          <w:t>Technology Assessment Report</w:t>
        </w:r>
      </w:hyperlink>
      <w:r w:rsidRPr="00247B5E">
        <w:rPr>
          <w:rFonts w:cstheme="minorHAnsi"/>
          <w:color w:val="000000"/>
          <w:sz w:val="24"/>
          <w:szCs w:val="24"/>
        </w:rPr>
        <w:t> (2.0 MB)</w:t>
      </w:r>
    </w:p>
    <w:p w14:paraId="1B315B20"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3" w:tgtFrame="_blank" w:history="1">
        <w:r w:rsidRPr="00247B5E">
          <w:rPr>
            <w:rStyle w:val="Hyperlink"/>
            <w:rFonts w:cstheme="minorHAnsi"/>
            <w:color w:val="337AB7"/>
            <w:sz w:val="24"/>
            <w:szCs w:val="24"/>
          </w:rPr>
          <w:t>Characterization Study Final Technical Report</w:t>
        </w:r>
      </w:hyperlink>
      <w:r w:rsidRPr="00247B5E">
        <w:rPr>
          <w:rFonts w:cstheme="minorHAnsi"/>
          <w:color w:val="000000"/>
          <w:sz w:val="24"/>
          <w:szCs w:val="24"/>
        </w:rPr>
        <w:t> (0.7 MB)</w:t>
      </w:r>
    </w:p>
    <w:p w14:paraId="4F819DE9"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4" w:tgtFrame="_blank" w:history="1">
        <w:r w:rsidRPr="00247B5E">
          <w:rPr>
            <w:rStyle w:val="Hyperlink"/>
            <w:rFonts w:cstheme="minorHAnsi"/>
            <w:color w:val="337AB7"/>
            <w:sz w:val="24"/>
            <w:szCs w:val="24"/>
          </w:rPr>
          <w:t>Characterization Study Appendix</w:t>
        </w:r>
      </w:hyperlink>
      <w:r w:rsidRPr="00247B5E">
        <w:rPr>
          <w:rFonts w:cstheme="minorHAnsi"/>
          <w:color w:val="000000"/>
          <w:sz w:val="24"/>
          <w:szCs w:val="24"/>
        </w:rPr>
        <w:t> (2.2 MB)</w:t>
      </w:r>
    </w:p>
    <w:p w14:paraId="3A93D1D4"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5" w:tgtFrame="_blank" w:history="1">
        <w:r w:rsidRPr="00247B5E">
          <w:rPr>
            <w:rStyle w:val="Hyperlink"/>
            <w:rFonts w:cstheme="minorHAnsi"/>
            <w:color w:val="337AB7"/>
            <w:sz w:val="24"/>
            <w:szCs w:val="24"/>
          </w:rPr>
          <w:t>"Moisture Solution Becomes Efficiency Bonanza in Southeastern United States"</w:t>
        </w:r>
      </w:hyperlink>
      <w:r w:rsidRPr="00247B5E">
        <w:rPr>
          <w:rFonts w:cstheme="minorHAnsi"/>
          <w:color w:val="000000"/>
          <w:sz w:val="24"/>
          <w:szCs w:val="24"/>
        </w:rPr>
        <w:t>, ACEEE technical paper, August 2004</w:t>
      </w:r>
    </w:p>
    <w:p w14:paraId="53E59838"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6" w:tgtFrame="_blank" w:history="1">
        <w:r w:rsidRPr="00247B5E">
          <w:rPr>
            <w:rStyle w:val="Hyperlink"/>
            <w:rFonts w:cstheme="minorHAnsi"/>
            <w:color w:val="337AB7"/>
            <w:sz w:val="24"/>
            <w:szCs w:val="24"/>
          </w:rPr>
          <w:t>"Moisture Performance of Closed Crawl Spaces and Their Impact on Home Cooling and Heating Energy in the Southeastern United States"</w:t>
        </w:r>
      </w:hyperlink>
      <w:r w:rsidRPr="00247B5E">
        <w:rPr>
          <w:rFonts w:cstheme="minorHAnsi"/>
          <w:color w:val="000000"/>
          <w:sz w:val="24"/>
          <w:szCs w:val="24"/>
        </w:rPr>
        <w:t>, ASHRAE technical paper, December 2004</w:t>
      </w:r>
    </w:p>
    <w:p w14:paraId="2A0D6CE5" w14:textId="77777777" w:rsidR="00A51761" w:rsidRPr="00247B5E" w:rsidRDefault="00A51761" w:rsidP="00A51761">
      <w:pPr>
        <w:numPr>
          <w:ilvl w:val="0"/>
          <w:numId w:val="10"/>
        </w:numPr>
        <w:spacing w:before="100" w:beforeAutospacing="1" w:after="100" w:afterAutospacing="1" w:line="240" w:lineRule="auto"/>
        <w:rPr>
          <w:rFonts w:cstheme="minorHAnsi"/>
          <w:color w:val="000000"/>
          <w:sz w:val="24"/>
          <w:szCs w:val="24"/>
        </w:rPr>
      </w:pPr>
      <w:hyperlink r:id="rId47" w:tgtFrame="_blank" w:history="1">
        <w:r w:rsidRPr="00247B5E">
          <w:rPr>
            <w:rStyle w:val="Hyperlink"/>
            <w:rFonts w:cstheme="minorHAnsi"/>
            <w:color w:val="337AB7"/>
            <w:sz w:val="24"/>
            <w:szCs w:val="24"/>
          </w:rPr>
          <w:t xml:space="preserve">Princeville </w:t>
        </w:r>
        <w:proofErr w:type="spellStart"/>
        <w:r w:rsidRPr="00247B5E">
          <w:rPr>
            <w:rStyle w:val="Hyperlink"/>
            <w:rFonts w:cstheme="minorHAnsi"/>
            <w:color w:val="337AB7"/>
            <w:sz w:val="24"/>
            <w:szCs w:val="24"/>
          </w:rPr>
          <w:t>Hygrothermal</w:t>
        </w:r>
        <w:proofErr w:type="spellEnd"/>
        <w:r w:rsidRPr="00247B5E">
          <w:rPr>
            <w:rStyle w:val="Hyperlink"/>
            <w:rFonts w:cstheme="minorHAnsi"/>
            <w:color w:val="337AB7"/>
            <w:sz w:val="24"/>
            <w:szCs w:val="24"/>
          </w:rPr>
          <w:t xml:space="preserve"> Study Final Technical Report</w:t>
        </w:r>
      </w:hyperlink>
      <w:r w:rsidRPr="00247B5E">
        <w:rPr>
          <w:rFonts w:cstheme="minorHAnsi"/>
          <w:color w:val="000000"/>
          <w:sz w:val="24"/>
          <w:szCs w:val="24"/>
        </w:rPr>
        <w:t> (7.7 MB)</w:t>
      </w:r>
    </w:p>
    <w:p w14:paraId="60174AC8" w14:textId="77777777" w:rsidR="00A51761" w:rsidRPr="00247B5E" w:rsidRDefault="00A51761" w:rsidP="00A51761">
      <w:pPr>
        <w:pStyle w:val="NormalWeb"/>
        <w:spacing w:after="450" w:afterAutospacing="0"/>
        <w:rPr>
          <w:rFonts w:asciiTheme="minorHAnsi" w:hAnsiTheme="minorHAnsi" w:cstheme="minorHAnsi"/>
          <w:color w:val="000000"/>
        </w:rPr>
      </w:pPr>
      <w:hyperlink r:id="rId48" w:history="1">
        <w:r w:rsidRPr="00247B5E">
          <w:rPr>
            <w:rStyle w:val="Hyperlink"/>
            <w:rFonts w:asciiTheme="minorHAnsi" w:hAnsiTheme="minorHAnsi" w:cstheme="minorHAnsi"/>
            <w:color w:val="337AB7"/>
          </w:rPr>
          <w:t>Additional Online References</w:t>
        </w:r>
      </w:hyperlink>
    </w:p>
    <w:p w14:paraId="789CC055"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lastRenderedPageBreak/>
        <w:t>Archives</w:t>
      </w:r>
      <w:r w:rsidRPr="00247B5E">
        <w:rPr>
          <w:rFonts w:asciiTheme="minorHAnsi" w:hAnsiTheme="minorHAnsi" w:cstheme="minorHAnsi"/>
          <w:color w:val="000000"/>
        </w:rPr>
        <w:br/>
        <w:t>Previously published research documents or other publications that may still be of use.</w:t>
      </w:r>
    </w:p>
    <w:p w14:paraId="308B6960" w14:textId="77777777" w:rsidR="00A51761" w:rsidRPr="00247B5E" w:rsidRDefault="00A51761" w:rsidP="00A51761">
      <w:pPr>
        <w:numPr>
          <w:ilvl w:val="0"/>
          <w:numId w:val="11"/>
        </w:numPr>
        <w:spacing w:before="100" w:beforeAutospacing="1" w:after="100" w:afterAutospacing="1" w:line="240" w:lineRule="auto"/>
        <w:rPr>
          <w:rFonts w:cstheme="minorHAnsi"/>
          <w:color w:val="000000"/>
          <w:sz w:val="24"/>
          <w:szCs w:val="24"/>
        </w:rPr>
      </w:pPr>
      <w:hyperlink r:id="rId49" w:tgtFrame="_blank" w:history="1">
        <w:proofErr w:type="spellStart"/>
        <w:r w:rsidRPr="00247B5E">
          <w:rPr>
            <w:rStyle w:val="Hyperlink"/>
            <w:rFonts w:cstheme="minorHAnsi"/>
            <w:color w:val="337AB7"/>
            <w:sz w:val="24"/>
            <w:szCs w:val="24"/>
          </w:rPr>
          <w:t>Hygrothermal</w:t>
        </w:r>
        <w:proofErr w:type="spellEnd"/>
        <w:r w:rsidRPr="00247B5E">
          <w:rPr>
            <w:rStyle w:val="Hyperlink"/>
            <w:rFonts w:cstheme="minorHAnsi"/>
            <w:color w:val="337AB7"/>
            <w:sz w:val="24"/>
            <w:szCs w:val="24"/>
          </w:rPr>
          <w:t xml:space="preserve"> Performance Study Pilot Report</w:t>
        </w:r>
      </w:hyperlink>
    </w:p>
    <w:p w14:paraId="6F566250" w14:textId="77777777" w:rsidR="00A51761" w:rsidRPr="00247B5E" w:rsidRDefault="00A51761" w:rsidP="00A51761">
      <w:pPr>
        <w:numPr>
          <w:ilvl w:val="0"/>
          <w:numId w:val="11"/>
        </w:numPr>
        <w:spacing w:before="100" w:beforeAutospacing="1" w:after="100" w:afterAutospacing="1" w:line="240" w:lineRule="auto"/>
        <w:rPr>
          <w:rFonts w:cstheme="minorHAnsi"/>
          <w:color w:val="000000"/>
          <w:sz w:val="24"/>
          <w:szCs w:val="24"/>
        </w:rPr>
      </w:pPr>
      <w:hyperlink r:id="rId50" w:tgtFrame="_blank" w:history="1">
        <w:r w:rsidRPr="00247B5E">
          <w:rPr>
            <w:rStyle w:val="Hyperlink"/>
            <w:rFonts w:cstheme="minorHAnsi"/>
            <w:color w:val="337AB7"/>
            <w:sz w:val="24"/>
            <w:szCs w:val="24"/>
          </w:rPr>
          <w:t>Eastern NC Research Overview</w:t>
        </w:r>
      </w:hyperlink>
    </w:p>
    <w:p w14:paraId="60067A1E" w14:textId="77777777" w:rsidR="00A51761" w:rsidRPr="00247B5E" w:rsidRDefault="00A51761" w:rsidP="00A51761">
      <w:pPr>
        <w:pStyle w:val="NormalWeb"/>
        <w:spacing w:after="450" w:afterAutospacing="0"/>
        <w:rPr>
          <w:rFonts w:asciiTheme="minorHAnsi" w:hAnsiTheme="minorHAnsi" w:cstheme="minorHAnsi"/>
          <w:color w:val="000000"/>
        </w:rPr>
      </w:pPr>
      <w:r w:rsidRPr="00247B5E">
        <w:rPr>
          <w:rStyle w:val="Strong"/>
          <w:rFonts w:asciiTheme="minorHAnsi" w:hAnsiTheme="minorHAnsi" w:cstheme="minorHAnsi"/>
          <w:color w:val="000000"/>
        </w:rPr>
        <w:t>Research report available:</w:t>
      </w:r>
      <w:r w:rsidRPr="00247B5E">
        <w:rPr>
          <w:rFonts w:asciiTheme="minorHAnsi" w:hAnsiTheme="minorHAnsi" w:cstheme="minorHAnsi"/>
          <w:color w:val="000000"/>
        </w:rPr>
        <w:br/>
        <w:t>Closed crawl space performance in cold and hot-humid climates</w:t>
      </w:r>
    </w:p>
    <w:p w14:paraId="7387AFD4" w14:textId="77777777" w:rsidR="00A51761" w:rsidRPr="00247B5E" w:rsidRDefault="00A51761" w:rsidP="00A51761">
      <w:pPr>
        <w:numPr>
          <w:ilvl w:val="0"/>
          <w:numId w:val="12"/>
        </w:numPr>
        <w:spacing w:before="100" w:beforeAutospacing="1" w:after="100" w:afterAutospacing="1" w:line="240" w:lineRule="auto"/>
        <w:rPr>
          <w:rFonts w:cstheme="minorHAnsi"/>
          <w:color w:val="000000"/>
          <w:sz w:val="24"/>
          <w:szCs w:val="24"/>
        </w:rPr>
      </w:pPr>
      <w:hyperlink r:id="rId51" w:tgtFrame="_blank" w:history="1">
        <w:r w:rsidRPr="00247B5E">
          <w:rPr>
            <w:rStyle w:val="Hyperlink"/>
            <w:rFonts w:cstheme="minorHAnsi"/>
            <w:color w:val="337AB7"/>
            <w:sz w:val="24"/>
            <w:szCs w:val="24"/>
          </w:rPr>
          <w:t>Project Summary</w:t>
        </w:r>
      </w:hyperlink>
    </w:p>
    <w:p w14:paraId="37715D8A" w14:textId="77777777" w:rsidR="00A51761" w:rsidRPr="00247B5E" w:rsidRDefault="00A51761" w:rsidP="00A51761">
      <w:pPr>
        <w:numPr>
          <w:ilvl w:val="0"/>
          <w:numId w:val="12"/>
        </w:numPr>
        <w:spacing w:before="100" w:beforeAutospacing="1" w:after="100" w:afterAutospacing="1" w:line="240" w:lineRule="auto"/>
        <w:rPr>
          <w:rFonts w:cstheme="minorHAnsi"/>
          <w:color w:val="000000"/>
          <w:sz w:val="24"/>
          <w:szCs w:val="24"/>
        </w:rPr>
      </w:pPr>
      <w:hyperlink r:id="rId52" w:tgtFrame="_blank" w:history="1">
        <w:r w:rsidRPr="00247B5E">
          <w:rPr>
            <w:rStyle w:val="Hyperlink"/>
            <w:rFonts w:cstheme="minorHAnsi"/>
            <w:color w:val="337AB7"/>
            <w:sz w:val="24"/>
            <w:szCs w:val="24"/>
          </w:rPr>
          <w:t>Full Report</w:t>
        </w:r>
      </w:hyperlink>
    </w:p>
    <w:p w14:paraId="741740A5" w14:textId="77777777" w:rsidR="00E44000" w:rsidRPr="00247B5E" w:rsidRDefault="00E44000" w:rsidP="00212CA5">
      <w:pPr>
        <w:pStyle w:val="story-body-text"/>
        <w:shd w:val="clear" w:color="auto" w:fill="FFFFFF"/>
        <w:spacing w:before="0" w:beforeAutospacing="0" w:after="240" w:afterAutospacing="0"/>
        <w:rPr>
          <w:rFonts w:asciiTheme="minorHAnsi" w:hAnsiTheme="minorHAnsi" w:cstheme="minorHAnsi"/>
          <w:color w:val="333333"/>
        </w:rPr>
      </w:pPr>
    </w:p>
    <w:sectPr w:rsidR="00E44000" w:rsidRPr="00247B5E" w:rsidSect="00A96D8A">
      <w:type w:val="continuous"/>
      <w:pgSz w:w="12240" w:h="15840"/>
      <w:pgMar w:top="1440" w:right="1440" w:bottom="135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F4428" w14:textId="77777777" w:rsidR="00395D92" w:rsidRDefault="00395D92" w:rsidP="00D10DD0">
      <w:pPr>
        <w:spacing w:after="0" w:line="240" w:lineRule="auto"/>
      </w:pPr>
      <w:r>
        <w:separator/>
      </w:r>
    </w:p>
  </w:endnote>
  <w:endnote w:type="continuationSeparator" w:id="0">
    <w:p w14:paraId="58894440" w14:textId="77777777" w:rsidR="00395D92" w:rsidRDefault="00395D92" w:rsidP="00D1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C6DF" w14:textId="3A3F8779" w:rsidR="002879E7" w:rsidRDefault="002879E7" w:rsidP="00A96D8A">
    <w:pPr>
      <w:pStyle w:val="Footer"/>
      <w:jc w:val="center"/>
    </w:pPr>
    <w:r>
      <w:rPr>
        <w:noProof/>
        <w:color w:val="4472C4" w:themeColor="accent1"/>
      </w:rPr>
      <mc:AlternateContent>
        <mc:Choice Requires="wps">
          <w:drawing>
            <wp:anchor distT="0" distB="0" distL="114300" distR="114300" simplePos="0" relativeHeight="251659264" behindDoc="0" locked="0" layoutInCell="1" allowOverlap="1" wp14:anchorId="1ED4A8DD" wp14:editId="5F5EF2A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D6FFB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4A89" w14:textId="77777777" w:rsidR="00395D92" w:rsidRDefault="00395D92" w:rsidP="00D10DD0">
      <w:pPr>
        <w:spacing w:after="0" w:line="240" w:lineRule="auto"/>
      </w:pPr>
      <w:r>
        <w:separator/>
      </w:r>
    </w:p>
  </w:footnote>
  <w:footnote w:type="continuationSeparator" w:id="0">
    <w:p w14:paraId="3F128B3E" w14:textId="77777777" w:rsidR="00395D92" w:rsidRDefault="00395D92" w:rsidP="00D10DD0">
      <w:pPr>
        <w:spacing w:after="0" w:line="240" w:lineRule="auto"/>
      </w:pPr>
      <w:r>
        <w:continuationSeparator/>
      </w:r>
    </w:p>
  </w:footnote>
  <w:footnote w:id="1">
    <w:p w14:paraId="1F0C7C20" w14:textId="77777777" w:rsidR="002879E7" w:rsidRPr="003C2557" w:rsidRDefault="002879E7" w:rsidP="00A51761">
      <w:pPr>
        <w:rPr>
          <w:sz w:val="18"/>
          <w:szCs w:val="18"/>
        </w:rPr>
      </w:pPr>
      <w:r>
        <w:rPr>
          <w:rStyle w:val="FootnoteReference"/>
        </w:rPr>
        <w:footnoteRef/>
      </w:r>
      <w:r>
        <w:t xml:space="preserve"> </w:t>
      </w:r>
      <w:hyperlink r:id="rId1" w:history="1">
        <w:r w:rsidRPr="003C2557">
          <w:rPr>
            <w:rStyle w:val="Hyperlink"/>
            <w:rFonts w:ascii="Georgia" w:hAnsi="Georgia"/>
            <w:sz w:val="18"/>
            <w:szCs w:val="18"/>
            <w:shd w:val="clear" w:color="auto" w:fill="F1F1F1"/>
          </w:rPr>
          <w:t>https://www.federalregister.gov/documents/2017/01/19/2016-32012/energy-conservation-program-energy-conservation-standards-for-general-service-lamps</w:t>
        </w:r>
      </w:hyperlink>
      <w:r w:rsidRPr="003C2557">
        <w:rPr>
          <w:rFonts w:ascii="Georgia" w:hAnsi="Georgia"/>
          <w:color w:val="333333"/>
          <w:sz w:val="18"/>
          <w:szCs w:val="18"/>
          <w:shd w:val="clear" w:color="auto" w:fill="F1F1F1"/>
        </w:rPr>
        <w:t xml:space="preserve">, </w:t>
      </w:r>
    </w:p>
    <w:p w14:paraId="3D02A421" w14:textId="77777777" w:rsidR="002879E7" w:rsidRPr="003C2557" w:rsidRDefault="002879E7" w:rsidP="00A51761">
      <w:pPr>
        <w:rPr>
          <w:b/>
          <w:sz w:val="18"/>
          <w:szCs w:val="18"/>
        </w:rPr>
      </w:pPr>
      <w:r w:rsidRPr="003C2557">
        <w:rPr>
          <w:rFonts w:ascii="Georgia" w:hAnsi="Georgia"/>
          <w:b/>
          <w:color w:val="333333"/>
          <w:sz w:val="18"/>
          <w:szCs w:val="18"/>
          <w:shd w:val="clear" w:color="auto" w:fill="F1F1F1"/>
        </w:rPr>
        <w:t xml:space="preserve">Standard Incandescent Lamps’ Efficiency ~= 800 lumens/60 watts ~=13.3 lumens/watt </w:t>
      </w:r>
    </w:p>
    <w:p w14:paraId="295F4AED" w14:textId="77777777" w:rsidR="002879E7" w:rsidRPr="003C2557" w:rsidRDefault="002879E7" w:rsidP="00A51761">
      <w:pPr>
        <w:rPr>
          <w:sz w:val="18"/>
          <w:szCs w:val="18"/>
        </w:rPr>
      </w:pPr>
      <w:r w:rsidRPr="003C2557">
        <w:rPr>
          <w:rFonts w:ascii="Georgia" w:hAnsi="Georgia"/>
          <w:color w:val="333333"/>
          <w:sz w:val="18"/>
          <w:szCs w:val="18"/>
          <w:shd w:val="clear" w:color="auto" w:fill="F1F1F1"/>
        </w:rPr>
        <w:t xml:space="preserve">See </w:t>
      </w:r>
      <w:hyperlink r:id="rId2" w:history="1">
        <w:r w:rsidRPr="003C2557">
          <w:rPr>
            <w:rStyle w:val="Hyperlink"/>
            <w:rFonts w:ascii="Georgia" w:hAnsi="Georgia"/>
            <w:sz w:val="18"/>
            <w:szCs w:val="18"/>
            <w:shd w:val="clear" w:color="auto" w:fill="F1F1F1"/>
          </w:rPr>
          <w:t>http://www.candlepowerforums.com/vb/showthread.php?180416-Coleman-propane-lantern-lumens</w:t>
        </w:r>
      </w:hyperlink>
      <w:r w:rsidRPr="003C2557">
        <w:rPr>
          <w:rFonts w:ascii="Georgia" w:hAnsi="Georgia"/>
          <w:color w:val="333333"/>
          <w:sz w:val="18"/>
          <w:szCs w:val="18"/>
          <w:shd w:val="clear" w:color="auto" w:fill="F1F1F1"/>
        </w:rPr>
        <w:t xml:space="preserve"> for the light output of a gas lamp ~= </w:t>
      </w:r>
      <w:r w:rsidRPr="003C2557">
        <w:rPr>
          <w:rFonts w:ascii="Verdana" w:hAnsi="Verdana"/>
          <w:color w:val="333333"/>
          <w:sz w:val="18"/>
          <w:szCs w:val="18"/>
          <w:shd w:val="clear" w:color="auto" w:fill="EFF0F8"/>
        </w:rPr>
        <w:t>800 lumens</w:t>
      </w:r>
      <w:r w:rsidRPr="003C2557">
        <w:rPr>
          <w:rFonts w:ascii="Georgia" w:hAnsi="Georgia"/>
          <w:color w:val="333333"/>
          <w:sz w:val="18"/>
          <w:szCs w:val="18"/>
          <w:shd w:val="clear" w:color="auto" w:fill="F1F1F1"/>
        </w:rPr>
        <w:t xml:space="preserve"> ~= same as a standard 60 Watt incandescent,</w:t>
      </w:r>
    </w:p>
    <w:p w14:paraId="47CA1DC5" w14:textId="222079F3" w:rsidR="002879E7" w:rsidRPr="003C2557" w:rsidRDefault="002879E7" w:rsidP="00A51761">
      <w:pPr>
        <w:rPr>
          <w:sz w:val="18"/>
          <w:szCs w:val="18"/>
        </w:rPr>
      </w:pPr>
      <w:r w:rsidRPr="003C2557">
        <w:rPr>
          <w:rFonts w:ascii="Georgia" w:hAnsi="Georgia"/>
          <w:color w:val="333333"/>
          <w:sz w:val="18"/>
          <w:szCs w:val="18"/>
          <w:shd w:val="clear" w:color="auto" w:fill="F1F1F1"/>
        </w:rPr>
        <w:t xml:space="preserve">Because of their very high power consumption of one kWh/h, </w:t>
      </w:r>
      <w:r w:rsidRPr="003C2557">
        <w:rPr>
          <w:rFonts w:ascii="Georgia" w:hAnsi="Georgia"/>
          <w:b/>
          <w:color w:val="333333"/>
          <w:sz w:val="18"/>
          <w:szCs w:val="18"/>
          <w:shd w:val="clear" w:color="auto" w:fill="F1F1F1"/>
        </w:rPr>
        <w:t>Common Gas Lamps’ Efficiency = (800 lumens</w:t>
      </w:r>
      <w:proofErr w:type="gramStart"/>
      <w:r w:rsidRPr="003C2557">
        <w:rPr>
          <w:rFonts w:ascii="Georgia" w:hAnsi="Georgia"/>
          <w:b/>
          <w:color w:val="333333"/>
          <w:sz w:val="18"/>
          <w:szCs w:val="18"/>
          <w:shd w:val="clear" w:color="auto" w:fill="F1F1F1"/>
        </w:rPr>
        <w:t>/[</w:t>
      </w:r>
      <w:proofErr w:type="gramEnd"/>
      <w:r w:rsidRPr="003C2557">
        <w:rPr>
          <w:rFonts w:ascii="Georgia" w:hAnsi="Georgia"/>
          <w:b/>
          <w:color w:val="333333"/>
          <w:sz w:val="18"/>
          <w:szCs w:val="18"/>
          <w:shd w:val="clear" w:color="auto" w:fill="F1F1F1"/>
        </w:rPr>
        <w:t>3500 BTU/h]) ~= (800 lumens/[1 kwh/h]) = (800 lumens/1000 watts) = 0.8 lumens/watt.</w:t>
      </w:r>
      <w:r w:rsidRPr="003C2557">
        <w:rPr>
          <w:rFonts w:ascii="Georgia" w:hAnsi="Georgia"/>
          <w:color w:val="333333"/>
          <w:sz w:val="18"/>
          <w:szCs w:val="18"/>
          <w:shd w:val="clear" w:color="auto" w:fill="F1F1F1"/>
        </w:rPr>
        <w:t xml:space="preserve">   </w:t>
      </w:r>
      <w:hyperlink r:id="rId3" w:history="1">
        <w:r w:rsidRPr="003C2557">
          <w:rPr>
            <w:rStyle w:val="Hyperlink"/>
            <w:rFonts w:ascii="Georgia" w:hAnsi="Georgia"/>
            <w:sz w:val="18"/>
            <w:szCs w:val="18"/>
            <w:shd w:val="clear" w:color="auto" w:fill="F1F1F1"/>
          </w:rPr>
          <w:t>https://www.sapling.com/12049844/much-gas-lamp-post-cost-per-year</w:t>
        </w:r>
      </w:hyperlink>
      <w:r w:rsidRPr="003C2557">
        <w:rPr>
          <w:rFonts w:ascii="Georgia" w:hAnsi="Georgia"/>
          <w:color w:val="333333"/>
          <w:sz w:val="18"/>
          <w:szCs w:val="18"/>
          <w:shd w:val="clear" w:color="auto" w:fill="F1F1F1"/>
        </w:rPr>
        <w:t>. Thus “standard” or “common” gas lamps have an efficiency of about 1 lumen w.</w:t>
      </w:r>
    </w:p>
    <w:p w14:paraId="733209E2" w14:textId="099C9D8A" w:rsidR="002879E7" w:rsidRDefault="002879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CAEE" w14:textId="77777777" w:rsidR="002879E7" w:rsidRDefault="002879E7" w:rsidP="006B4B3E">
    <w:pPr>
      <w:spacing w:after="0"/>
    </w:pPr>
    <w:r>
      <w:t xml:space="preserve">Building Science Innovators, LLC  </w:t>
    </w:r>
  </w:p>
  <w:p w14:paraId="4508FA88" w14:textId="77777777" w:rsidR="002879E7" w:rsidRDefault="002879E7" w:rsidP="006B4B3E">
    <w:pPr>
      <w:spacing w:after="0"/>
    </w:pPr>
    <w:r>
      <w:t>FIRST Draft Rebuttal Testimony of Michelle P. Bourg by Myron Katz, PhD</w:t>
    </w:r>
  </w:p>
  <w:p w14:paraId="048006CE" w14:textId="73DF6D53" w:rsidR="002879E7" w:rsidRDefault="002879E7" w:rsidP="006B4B3E">
    <w:pPr>
      <w:spacing w:after="0"/>
    </w:pPr>
    <w:r>
      <w:t xml:space="preserve">CNO Docket No. UD-18-07 </w:t>
    </w:r>
  </w:p>
  <w:p w14:paraId="55679E76" w14:textId="77777777" w:rsidR="002879E7" w:rsidRDefault="002879E7" w:rsidP="006B4B3E">
    <w:pPr>
      <w:spacing w:after="0"/>
    </w:pPr>
    <w:r>
      <w:t>November 2018</w:t>
    </w:r>
  </w:p>
  <w:p w14:paraId="2C0CCF90" w14:textId="77AD7B7F" w:rsidR="002879E7" w:rsidRDefault="002879E7" w:rsidP="006B4B3E">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271FF"/>
    <w:multiLevelType w:val="hybridMultilevel"/>
    <w:tmpl w:val="9EA6BF08"/>
    <w:lvl w:ilvl="0" w:tplc="1384FA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81EC7"/>
    <w:multiLevelType w:val="multilevel"/>
    <w:tmpl w:val="BDF0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C6BC3"/>
    <w:multiLevelType w:val="hybridMultilevel"/>
    <w:tmpl w:val="F01AA890"/>
    <w:lvl w:ilvl="0" w:tplc="1384FAC6">
      <w:start w:val="1"/>
      <w:numFmt w:val="upperRoman"/>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307818F2"/>
    <w:multiLevelType w:val="multilevel"/>
    <w:tmpl w:val="455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9647C"/>
    <w:multiLevelType w:val="multilevel"/>
    <w:tmpl w:val="48A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01549"/>
    <w:multiLevelType w:val="hybridMultilevel"/>
    <w:tmpl w:val="44B653FC"/>
    <w:lvl w:ilvl="0" w:tplc="1384F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A191C"/>
    <w:multiLevelType w:val="multilevel"/>
    <w:tmpl w:val="FD8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72132"/>
    <w:multiLevelType w:val="hybridMultilevel"/>
    <w:tmpl w:val="F49488D2"/>
    <w:lvl w:ilvl="0" w:tplc="BB54F6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C023C"/>
    <w:multiLevelType w:val="hybridMultilevel"/>
    <w:tmpl w:val="A40CE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87534"/>
    <w:multiLevelType w:val="hybridMultilevel"/>
    <w:tmpl w:val="C4F0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61036"/>
    <w:multiLevelType w:val="hybridMultilevel"/>
    <w:tmpl w:val="AE08F2AC"/>
    <w:lvl w:ilvl="0" w:tplc="53E842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B2754B"/>
    <w:multiLevelType w:val="multilevel"/>
    <w:tmpl w:val="0778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969B2"/>
    <w:multiLevelType w:val="hybridMultilevel"/>
    <w:tmpl w:val="2ED65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DE7D74"/>
    <w:multiLevelType w:val="multilevel"/>
    <w:tmpl w:val="443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E4CA5"/>
    <w:multiLevelType w:val="multilevel"/>
    <w:tmpl w:val="364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5"/>
  </w:num>
  <w:num w:numId="4">
    <w:abstractNumId w:val="0"/>
  </w:num>
  <w:num w:numId="5">
    <w:abstractNumId w:val="8"/>
  </w:num>
  <w:num w:numId="6">
    <w:abstractNumId w:val="9"/>
  </w:num>
  <w:num w:numId="7">
    <w:abstractNumId w:val="1"/>
  </w:num>
  <w:num w:numId="8">
    <w:abstractNumId w:val="13"/>
  </w:num>
  <w:num w:numId="9">
    <w:abstractNumId w:val="14"/>
  </w:num>
  <w:num w:numId="10">
    <w:abstractNumId w:val="11"/>
  </w:num>
  <w:num w:numId="11">
    <w:abstractNumId w:val="3"/>
  </w:num>
  <w:num w:numId="12">
    <w:abstractNumId w:val="6"/>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EC"/>
    <w:rsid w:val="000B210D"/>
    <w:rsid w:val="001A3D42"/>
    <w:rsid w:val="001D31AE"/>
    <w:rsid w:val="00212CA5"/>
    <w:rsid w:val="0024152B"/>
    <w:rsid w:val="00247B5E"/>
    <w:rsid w:val="00276A7F"/>
    <w:rsid w:val="002879E7"/>
    <w:rsid w:val="002F3072"/>
    <w:rsid w:val="00327267"/>
    <w:rsid w:val="00356E4E"/>
    <w:rsid w:val="003579AF"/>
    <w:rsid w:val="00395D92"/>
    <w:rsid w:val="00397524"/>
    <w:rsid w:val="003B6E12"/>
    <w:rsid w:val="003C2557"/>
    <w:rsid w:val="003E4DF7"/>
    <w:rsid w:val="003F7A4F"/>
    <w:rsid w:val="004C75C7"/>
    <w:rsid w:val="00550DC0"/>
    <w:rsid w:val="0059085E"/>
    <w:rsid w:val="00602909"/>
    <w:rsid w:val="00670D3E"/>
    <w:rsid w:val="006973EF"/>
    <w:rsid w:val="006B4B3E"/>
    <w:rsid w:val="007616FC"/>
    <w:rsid w:val="007E0532"/>
    <w:rsid w:val="00854F6A"/>
    <w:rsid w:val="00886EFC"/>
    <w:rsid w:val="008906AC"/>
    <w:rsid w:val="00926791"/>
    <w:rsid w:val="0097602A"/>
    <w:rsid w:val="009819A1"/>
    <w:rsid w:val="009D2A49"/>
    <w:rsid w:val="00A51761"/>
    <w:rsid w:val="00A56E08"/>
    <w:rsid w:val="00A96D8A"/>
    <w:rsid w:val="00B32114"/>
    <w:rsid w:val="00B93C5B"/>
    <w:rsid w:val="00BC2654"/>
    <w:rsid w:val="00BF2ECA"/>
    <w:rsid w:val="00C50190"/>
    <w:rsid w:val="00CE2937"/>
    <w:rsid w:val="00CE621A"/>
    <w:rsid w:val="00D10DD0"/>
    <w:rsid w:val="00E44000"/>
    <w:rsid w:val="00E7248F"/>
    <w:rsid w:val="00EB1D71"/>
    <w:rsid w:val="00EC6CAC"/>
    <w:rsid w:val="00ED65EC"/>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E922"/>
  <w15:chartTrackingRefBased/>
  <w15:docId w15:val="{C0F2DACF-4CDF-47CD-893C-2DBA3A38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75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975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32"/>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397524"/>
    <w:rPr>
      <w:color w:val="0563C1" w:themeColor="hyperlink"/>
      <w:u w:val="single"/>
    </w:rPr>
  </w:style>
  <w:style w:type="character" w:styleId="UnresolvedMention">
    <w:name w:val="Unresolved Mention"/>
    <w:basedOn w:val="DefaultParagraphFont"/>
    <w:uiPriority w:val="99"/>
    <w:semiHidden/>
    <w:unhideWhenUsed/>
    <w:rsid w:val="00397524"/>
    <w:rPr>
      <w:color w:val="605E5C"/>
      <w:shd w:val="clear" w:color="auto" w:fill="E1DFDD"/>
    </w:rPr>
  </w:style>
  <w:style w:type="character" w:customStyle="1" w:styleId="Heading1Char">
    <w:name w:val="Heading 1 Char"/>
    <w:basedOn w:val="DefaultParagraphFont"/>
    <w:link w:val="Heading1"/>
    <w:uiPriority w:val="9"/>
    <w:rsid w:val="0039752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97524"/>
    <w:rPr>
      <w:rFonts w:ascii="Times New Roman" w:eastAsia="Times New Roman" w:hAnsi="Times New Roman" w:cs="Times New Roman"/>
      <w:b/>
      <w:bCs/>
      <w:sz w:val="20"/>
      <w:szCs w:val="20"/>
    </w:rPr>
  </w:style>
  <w:style w:type="paragraph" w:customStyle="1" w:styleId="byline-dateline">
    <w:name w:val="byline-dateline"/>
    <w:basedOn w:val="Normal"/>
    <w:rsid w:val="00397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97524"/>
  </w:style>
  <w:style w:type="character" w:customStyle="1" w:styleId="byline-author">
    <w:name w:val="byline-author"/>
    <w:basedOn w:val="DefaultParagraphFont"/>
    <w:rsid w:val="00397524"/>
  </w:style>
  <w:style w:type="character" w:customStyle="1" w:styleId="sharetools-label">
    <w:name w:val="sharetools-label"/>
    <w:basedOn w:val="DefaultParagraphFont"/>
    <w:rsid w:val="00397524"/>
  </w:style>
  <w:style w:type="paragraph" w:customStyle="1" w:styleId="sharetool">
    <w:name w:val="sharetool"/>
    <w:basedOn w:val="Normal"/>
    <w:rsid w:val="00397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397524"/>
  </w:style>
  <w:style w:type="paragraph" w:customStyle="1" w:styleId="message-content">
    <w:name w:val="message-content"/>
    <w:basedOn w:val="Normal"/>
    <w:rsid w:val="00397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label">
    <w:name w:val="kicker-label"/>
    <w:basedOn w:val="DefaultParagraphFont"/>
    <w:rsid w:val="00397524"/>
  </w:style>
  <w:style w:type="character" w:customStyle="1" w:styleId="credit">
    <w:name w:val="credit"/>
    <w:basedOn w:val="DefaultParagraphFont"/>
    <w:rsid w:val="00397524"/>
  </w:style>
  <w:style w:type="character" w:customStyle="1" w:styleId="publish-date">
    <w:name w:val="publish-date"/>
    <w:basedOn w:val="DefaultParagraphFont"/>
    <w:rsid w:val="00397524"/>
  </w:style>
  <w:style w:type="paragraph" w:customStyle="1" w:styleId="story-body-text">
    <w:name w:val="story-body-text"/>
    <w:basedOn w:val="Normal"/>
    <w:rsid w:val="00397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75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DD0"/>
  </w:style>
  <w:style w:type="paragraph" w:styleId="Footer">
    <w:name w:val="footer"/>
    <w:basedOn w:val="Normal"/>
    <w:link w:val="FooterChar"/>
    <w:uiPriority w:val="99"/>
    <w:unhideWhenUsed/>
    <w:rsid w:val="00D1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DD0"/>
  </w:style>
  <w:style w:type="character" w:styleId="Strong">
    <w:name w:val="Strong"/>
    <w:basedOn w:val="DefaultParagraphFont"/>
    <w:uiPriority w:val="22"/>
    <w:qFormat/>
    <w:rsid w:val="00B32114"/>
    <w:rPr>
      <w:b/>
      <w:bCs/>
    </w:rPr>
  </w:style>
  <w:style w:type="character" w:styleId="LineNumber">
    <w:name w:val="line number"/>
    <w:basedOn w:val="DefaultParagraphFont"/>
    <w:uiPriority w:val="99"/>
    <w:semiHidden/>
    <w:unhideWhenUsed/>
    <w:rsid w:val="00A96D8A"/>
  </w:style>
  <w:style w:type="paragraph" w:styleId="FootnoteText">
    <w:name w:val="footnote text"/>
    <w:basedOn w:val="Normal"/>
    <w:link w:val="FootnoteTextChar"/>
    <w:uiPriority w:val="99"/>
    <w:semiHidden/>
    <w:unhideWhenUsed/>
    <w:rsid w:val="00854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F6A"/>
    <w:rPr>
      <w:sz w:val="20"/>
      <w:szCs w:val="20"/>
    </w:rPr>
  </w:style>
  <w:style w:type="character" w:styleId="FootnoteReference">
    <w:name w:val="footnote reference"/>
    <w:basedOn w:val="DefaultParagraphFont"/>
    <w:uiPriority w:val="99"/>
    <w:semiHidden/>
    <w:unhideWhenUsed/>
    <w:rsid w:val="00854F6A"/>
    <w:rPr>
      <w:vertAlign w:val="superscript"/>
    </w:rPr>
  </w:style>
  <w:style w:type="character" w:styleId="Emphasis">
    <w:name w:val="Emphasis"/>
    <w:basedOn w:val="DefaultParagraphFont"/>
    <w:uiPriority w:val="20"/>
    <w:qFormat/>
    <w:rsid w:val="00A51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9474">
      <w:bodyDiv w:val="1"/>
      <w:marLeft w:val="0"/>
      <w:marRight w:val="0"/>
      <w:marTop w:val="0"/>
      <w:marBottom w:val="0"/>
      <w:divBdr>
        <w:top w:val="none" w:sz="0" w:space="0" w:color="auto"/>
        <w:left w:val="none" w:sz="0" w:space="0" w:color="auto"/>
        <w:bottom w:val="none" w:sz="0" w:space="0" w:color="auto"/>
        <w:right w:val="none" w:sz="0" w:space="0" w:color="auto"/>
      </w:divBdr>
      <w:divsChild>
        <w:div w:id="1930383669">
          <w:marLeft w:val="0"/>
          <w:marRight w:val="0"/>
          <w:marTop w:val="0"/>
          <w:marBottom w:val="300"/>
          <w:divBdr>
            <w:top w:val="none" w:sz="0" w:space="0" w:color="auto"/>
            <w:left w:val="none" w:sz="0" w:space="0" w:color="auto"/>
            <w:bottom w:val="none" w:sz="0" w:space="0" w:color="auto"/>
            <w:right w:val="none" w:sz="0" w:space="0" w:color="auto"/>
          </w:divBdr>
          <w:divsChild>
            <w:div w:id="1516336359">
              <w:marLeft w:val="0"/>
              <w:marRight w:val="0"/>
              <w:marTop w:val="0"/>
              <w:marBottom w:val="0"/>
              <w:divBdr>
                <w:top w:val="single" w:sz="6" w:space="11" w:color="E2E2E2"/>
                <w:left w:val="none" w:sz="0" w:space="0" w:color="auto"/>
                <w:bottom w:val="single" w:sz="6" w:space="12" w:color="E2E2E2"/>
                <w:right w:val="none" w:sz="0" w:space="0" w:color="auto"/>
              </w:divBdr>
              <w:divsChild>
                <w:div w:id="1131823898">
                  <w:marLeft w:val="0"/>
                  <w:marRight w:val="0"/>
                  <w:marTop w:val="0"/>
                  <w:marBottom w:val="0"/>
                  <w:divBdr>
                    <w:top w:val="none" w:sz="0" w:space="0" w:color="auto"/>
                    <w:left w:val="none" w:sz="0" w:space="0" w:color="auto"/>
                    <w:bottom w:val="none" w:sz="0" w:space="0" w:color="auto"/>
                    <w:right w:val="none" w:sz="0" w:space="0" w:color="auto"/>
                  </w:divBdr>
                  <w:divsChild>
                    <w:div w:id="17533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6294">
          <w:marLeft w:val="900"/>
          <w:marRight w:val="0"/>
          <w:marTop w:val="0"/>
          <w:marBottom w:val="0"/>
          <w:divBdr>
            <w:top w:val="none" w:sz="0" w:space="0" w:color="auto"/>
            <w:left w:val="none" w:sz="0" w:space="0" w:color="auto"/>
            <w:bottom w:val="none" w:sz="0" w:space="0" w:color="auto"/>
            <w:right w:val="none" w:sz="0" w:space="0" w:color="auto"/>
          </w:divBdr>
          <w:divsChild>
            <w:div w:id="1930846303">
              <w:marLeft w:val="0"/>
              <w:marRight w:val="0"/>
              <w:marTop w:val="0"/>
              <w:marBottom w:val="0"/>
              <w:divBdr>
                <w:top w:val="none" w:sz="0" w:space="0" w:color="auto"/>
                <w:left w:val="none" w:sz="0" w:space="0" w:color="auto"/>
                <w:bottom w:val="none" w:sz="0" w:space="0" w:color="auto"/>
                <w:right w:val="none" w:sz="0" w:space="0" w:color="auto"/>
              </w:divBdr>
            </w:div>
          </w:divsChild>
        </w:div>
        <w:div w:id="292836147">
          <w:marLeft w:val="0"/>
          <w:marRight w:val="0"/>
          <w:marTop w:val="0"/>
          <w:marBottom w:val="0"/>
          <w:divBdr>
            <w:top w:val="none" w:sz="0" w:space="0" w:color="auto"/>
            <w:left w:val="none" w:sz="0" w:space="0" w:color="auto"/>
            <w:bottom w:val="none" w:sz="0" w:space="0" w:color="auto"/>
            <w:right w:val="none" w:sz="0" w:space="0" w:color="auto"/>
          </w:divBdr>
          <w:divsChild>
            <w:div w:id="1728841385">
              <w:marLeft w:val="0"/>
              <w:marRight w:val="0"/>
              <w:marTop w:val="0"/>
              <w:marBottom w:val="0"/>
              <w:divBdr>
                <w:top w:val="none" w:sz="0" w:space="0" w:color="auto"/>
                <w:left w:val="none" w:sz="0" w:space="0" w:color="auto"/>
                <w:bottom w:val="none" w:sz="0" w:space="0" w:color="auto"/>
                <w:right w:val="none" w:sz="0" w:space="0" w:color="auto"/>
              </w:divBdr>
              <w:divsChild>
                <w:div w:id="1858155069">
                  <w:marLeft w:val="0"/>
                  <w:marRight w:val="0"/>
                  <w:marTop w:val="0"/>
                  <w:marBottom w:val="105"/>
                  <w:divBdr>
                    <w:top w:val="none" w:sz="0" w:space="0" w:color="auto"/>
                    <w:left w:val="none" w:sz="0" w:space="0" w:color="auto"/>
                    <w:bottom w:val="none" w:sz="0" w:space="0" w:color="auto"/>
                    <w:right w:val="none" w:sz="0" w:space="0" w:color="auto"/>
                  </w:divBdr>
                  <w:divsChild>
                    <w:div w:id="854465190">
                      <w:marLeft w:val="0"/>
                      <w:marRight w:val="0"/>
                      <w:marTop w:val="0"/>
                      <w:marBottom w:val="0"/>
                      <w:divBdr>
                        <w:top w:val="none" w:sz="0" w:space="0" w:color="auto"/>
                        <w:left w:val="none" w:sz="0" w:space="0" w:color="auto"/>
                        <w:bottom w:val="none" w:sz="0" w:space="0" w:color="auto"/>
                        <w:right w:val="none" w:sz="0" w:space="0" w:color="auto"/>
                      </w:divBdr>
                      <w:divsChild>
                        <w:div w:id="4667769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06233554">
          <w:marLeft w:val="0"/>
          <w:marRight w:val="0"/>
          <w:marTop w:val="0"/>
          <w:marBottom w:val="0"/>
          <w:divBdr>
            <w:top w:val="none" w:sz="0" w:space="0" w:color="auto"/>
            <w:left w:val="none" w:sz="0" w:space="0" w:color="auto"/>
            <w:bottom w:val="none" w:sz="0" w:space="0" w:color="auto"/>
            <w:right w:val="none" w:sz="0" w:space="0" w:color="auto"/>
          </w:divBdr>
          <w:divsChild>
            <w:div w:id="1539930123">
              <w:marLeft w:val="0"/>
              <w:marRight w:val="0"/>
              <w:marTop w:val="300"/>
              <w:marBottom w:val="555"/>
              <w:divBdr>
                <w:top w:val="single" w:sz="6" w:space="9" w:color="EBEBEB"/>
                <w:left w:val="none" w:sz="0" w:space="0" w:color="auto"/>
                <w:bottom w:val="single" w:sz="6" w:space="19" w:color="EBEBEB"/>
                <w:right w:val="none" w:sz="0" w:space="0" w:color="auto"/>
              </w:divBdr>
            </w:div>
          </w:divsChild>
        </w:div>
        <w:div w:id="2008626515">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2675">
      <w:bodyDiv w:val="1"/>
      <w:marLeft w:val="0"/>
      <w:marRight w:val="0"/>
      <w:marTop w:val="0"/>
      <w:marBottom w:val="0"/>
      <w:divBdr>
        <w:top w:val="none" w:sz="0" w:space="0" w:color="auto"/>
        <w:left w:val="none" w:sz="0" w:space="0" w:color="auto"/>
        <w:bottom w:val="none" w:sz="0" w:space="0" w:color="auto"/>
        <w:right w:val="none" w:sz="0" w:space="0" w:color="auto"/>
      </w:divBdr>
    </w:div>
    <w:div w:id="15549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by/james-barron" TargetMode="External"/><Relationship Id="rId18" Type="http://schemas.openxmlformats.org/officeDocument/2006/relationships/hyperlink" Target="https://www.advancedenergy.org/portal/crawl_spaces/pdfs/Closed%20Crawl%20Spaces_An%20Introduction%20for%20the%20Southeast.pdf" TargetMode="External"/><Relationship Id="rId26" Type="http://schemas.openxmlformats.org/officeDocument/2006/relationships/hyperlink" Target="https://www.advancedenergy.org/portal/crawl_spaces/products_suppliers.php" TargetMode="External"/><Relationship Id="rId39" Type="http://schemas.openxmlformats.org/officeDocument/2006/relationships/hyperlink" Target="https://www.advancedenergy.org/portal/crawl_spaces/pdfs/Longterm%20Temperature%20and%20Relative%20Humidity.pdf" TargetMode="External"/><Relationship Id="rId3" Type="http://schemas.openxmlformats.org/officeDocument/2006/relationships/styles" Target="styles.xml"/><Relationship Id="rId21" Type="http://schemas.openxmlformats.org/officeDocument/2006/relationships/hyperlink" Target="https://www.advancedenergy.org/portal/crawl_spaces/pdfs/Builder%20Online%20Article%20-%202005.pdf" TargetMode="External"/><Relationship Id="rId34" Type="http://schemas.openxmlformats.org/officeDocument/2006/relationships/hyperlink" Target="https://www.advancedenergy.org/portal/crawl_spaces/pdfs/ASHRAE%20IAQ%20Paper%20Revised%202008-07-15.pdf" TargetMode="External"/><Relationship Id="rId42" Type="http://schemas.openxmlformats.org/officeDocument/2006/relationships/hyperlink" Target="https://www.advancedenergy.org/portal/crawl_spaces/pdfs/Technology%20Assessment%20-%202005.pdf" TargetMode="External"/><Relationship Id="rId47" Type="http://schemas.openxmlformats.org/officeDocument/2006/relationships/hyperlink" Target="https://www.advancedenergy.org/portal/crawl_spaces/pdfs/Hygrothermal%20Study%20-%202005.pdf" TargetMode="External"/><Relationship Id="rId50" Type="http://schemas.openxmlformats.org/officeDocument/2006/relationships/hyperlink" Target="https://www.advancedenergy.org/portal/crawl_spaces/pdfs/crawl%20space%20marketing%20sheet.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advancedenergy.org/portal/crawl_spaces/pdfs/Closed%20Crawl%20Spaces_Quick%20Reference.pdf" TargetMode="External"/><Relationship Id="rId25" Type="http://schemas.openxmlformats.org/officeDocument/2006/relationships/hyperlink" Target="https://www.advancedenergy.org/portal/crawl_spaces/pdfs/To%20Vent%20or%20Not%20To%20Vent.pdf" TargetMode="External"/><Relationship Id="rId33" Type="http://schemas.openxmlformats.org/officeDocument/2006/relationships/hyperlink" Target="https://player.vimeo.com/external/140309320.sd.mp4?s=037d344dafa1abb7fe3067eabe0ed031&amp;profile_id=112" TargetMode="External"/><Relationship Id="rId38" Type="http://schemas.openxmlformats.org/officeDocument/2006/relationships/hyperlink" Target="https://www.advancedenergy.org/portal/crawl_spaces/pdfs/Crawl%20Space%20Characterization%20Appendix.pdf" TargetMode="External"/><Relationship Id="rId46" Type="http://schemas.openxmlformats.org/officeDocument/2006/relationships/hyperlink" Target="https://www.advancedenergy.org/portal/crawl_spaces/pdfs/Moisture%20Performance%20of%20Closed%20Crawl%20Spaces.pdf" TargetMode="External"/><Relationship Id="rId2" Type="http://schemas.openxmlformats.org/officeDocument/2006/relationships/numbering" Target="numbering.xml"/><Relationship Id="rId16" Type="http://schemas.openxmlformats.org/officeDocument/2006/relationships/hyperlink" Target="https://www.advancedenergy.org/portal/crawl_spaces/" TargetMode="External"/><Relationship Id="rId20" Type="http://schemas.openxmlformats.org/officeDocument/2006/relationships/hyperlink" Target="https://marketplace.mimeo.com/AdvancedEnergy" TargetMode="External"/><Relationship Id="rId29" Type="http://schemas.openxmlformats.org/officeDocument/2006/relationships/hyperlink" Target="https://player.vimeo.com/external/140309212.sd.mp4?s=6e8195988d95a5f41ad21c35a06166a2&amp;profile_id=112" TargetMode="External"/><Relationship Id="rId41" Type="http://schemas.openxmlformats.org/officeDocument/2006/relationships/hyperlink" Target="https://www.advancedenergy.org/portal/crawl_spaces/pdfs/Field%20Study%20Appendix%202005.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smachine.nytimes.com/timesmachine/1979/03/25/121016381.html" TargetMode="External"/><Relationship Id="rId24" Type="http://schemas.openxmlformats.org/officeDocument/2006/relationships/hyperlink" Target="https://www.advancedenergy.org/portal/crawl_spaces/pdfs/Double%20Duty.pdf" TargetMode="External"/><Relationship Id="rId32" Type="http://schemas.openxmlformats.org/officeDocument/2006/relationships/hyperlink" Target="https://player.vimeo.com/external/140309370.sd.mp4?s=e8b787c1fb0246870b425afb845b5071&amp;profile_id=112" TargetMode="External"/><Relationship Id="rId37" Type="http://schemas.openxmlformats.org/officeDocument/2006/relationships/hyperlink" Target="https://www.advancedenergy.org/portal/crawl_spaces/pdfs/Crawl%20Space%20Characterization%202005.pdf" TargetMode="External"/><Relationship Id="rId40" Type="http://schemas.openxmlformats.org/officeDocument/2006/relationships/hyperlink" Target="https://www.advancedenergy.org/portal/crawl_spaces/pdfs/Field%20Study%20-%202005.pdf" TargetMode="External"/><Relationship Id="rId45" Type="http://schemas.openxmlformats.org/officeDocument/2006/relationships/hyperlink" Target="https://www.advancedenergy.org/portal/crawl_spaces/pdfs/Moisture%20Solution%20Becomes%20Efficiency%20Bonanza.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visor.mn.gov/rules/4140/date/1987" TargetMode="External"/><Relationship Id="rId23" Type="http://schemas.openxmlformats.org/officeDocument/2006/relationships/hyperlink" Target="https://www.advancedenergy.org/portal/crawl_spaces/pdfs/Crawl%20Space%20Mold%20Liability%20or%20Business%20Opportunity.pdf" TargetMode="External"/><Relationship Id="rId28" Type="http://schemas.openxmlformats.org/officeDocument/2006/relationships/hyperlink" Target="https://player.vimeo.com/external/140308897.mobile.mp4?s=ee4de4e32243b8124c316890c13d5614&amp;profile_id=116" TargetMode="External"/><Relationship Id="rId36" Type="http://schemas.openxmlformats.org/officeDocument/2006/relationships/hyperlink" Target="https://www.advancedenergy.org/portal/crawl_spaces/pdfs/Final%20Report%20HUD%20Duke%20University.pdf" TargetMode="External"/><Relationship Id="rId49" Type="http://schemas.openxmlformats.org/officeDocument/2006/relationships/hyperlink" Target="https://www.advancedenergy.org/portal/crawl_spaces/pdfs/hygrothermal_performance_study_pilot_report.pdf" TargetMode="External"/><Relationship Id="rId10" Type="http://schemas.openxmlformats.org/officeDocument/2006/relationships/hyperlink" Target="https://www.nytimes.com/1979/03/25/archives/the-gaslight-era-is-ending-all-over-again-gaslight-era-ending-all.html" TargetMode="External"/><Relationship Id="rId19" Type="http://schemas.openxmlformats.org/officeDocument/2006/relationships/image" Target="media/image2.jpeg"/><Relationship Id="rId31" Type="http://schemas.openxmlformats.org/officeDocument/2006/relationships/hyperlink" Target="https://player.vimeo.com/external/140309277.sd.mp4?s=305d9a8a331f1ca81c4c95cddac4dc92&amp;profile_id=112" TargetMode="External"/><Relationship Id="rId44" Type="http://schemas.openxmlformats.org/officeDocument/2006/relationships/hyperlink" Target="https://www.advancedenergy.org/portal/crawl_spaces/pdfs/Characterization%20Study%20Appendix%202005.pdf" TargetMode="External"/><Relationship Id="rId52" Type="http://schemas.openxmlformats.org/officeDocument/2006/relationships/hyperlink" Target="https://www.advancedenergy.org/portal/crawl_spaces/pdfs/NCEMBT%20Repor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chive_feedback@nytimes.com" TargetMode="External"/><Relationship Id="rId22" Type="http://schemas.openxmlformats.org/officeDocument/2006/relationships/hyperlink" Target="https://www.advancedenergy.org/portal/crawl_spaces/pdfs/Home%20Energy%20January%202005_low%20res2.pdf" TargetMode="External"/><Relationship Id="rId27" Type="http://schemas.openxmlformats.org/officeDocument/2006/relationships/hyperlink" Target="http://ecodes.biz/ecodes_support/free_resources/2012NorthCarolina/Residential/Part_I_Residential/PDFs/04_NC_Res_2012.pdf" TargetMode="External"/><Relationship Id="rId30" Type="http://schemas.openxmlformats.org/officeDocument/2006/relationships/hyperlink" Target="https://player.vimeo.com/external/140309465.sd.mp4?s=f7e638e29d139efad328ce471125578b&amp;profile_id=112" TargetMode="External"/><Relationship Id="rId35" Type="http://schemas.openxmlformats.org/officeDocument/2006/relationships/hyperlink" Target="https://www.advancedenergy.org/portal/crawl_spaces/pdfs/MADD%20Crawls%20for%20AE%20website.ppt" TargetMode="External"/><Relationship Id="rId43" Type="http://schemas.openxmlformats.org/officeDocument/2006/relationships/hyperlink" Target="https://www.advancedenergy.org/portal/crawl_spaces/pdfs/Characterization%20Study%20-%202005.pdf" TargetMode="External"/><Relationship Id="rId48" Type="http://schemas.openxmlformats.org/officeDocument/2006/relationships/hyperlink" Target="https://www.advancedenergy.org/portal/crawl_spaces/additional_references.php" TargetMode="External"/><Relationship Id="rId8" Type="http://schemas.openxmlformats.org/officeDocument/2006/relationships/header" Target="header1.xml"/><Relationship Id="rId51" Type="http://schemas.openxmlformats.org/officeDocument/2006/relationships/hyperlink" Target="https://www.advancedenergy.org/portal/crawl_spaces/pdfs/Closed%20Crawl%20Spac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pling.com/12049844/much-gas-lamp-post-cost-per-year" TargetMode="External"/><Relationship Id="rId2" Type="http://schemas.openxmlformats.org/officeDocument/2006/relationships/hyperlink" Target="http://www.candlepowerforums.com/vb/showthread.php?180416-Coleman-propane-lantern-lumens" TargetMode="External"/><Relationship Id="rId1" Type="http://schemas.openxmlformats.org/officeDocument/2006/relationships/hyperlink" Target="https://www.federalregister.gov/documents/2017/01/19/2016-32012/energy-conservation-program-energy-conservation-standards-for-general-service-l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C520-AAE9-436A-A85D-28051F8F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22</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Katz</dc:creator>
  <cp:keywords/>
  <dc:description/>
  <cp:lastModifiedBy>Myron Katz</cp:lastModifiedBy>
  <cp:revision>10</cp:revision>
  <dcterms:created xsi:type="dcterms:W3CDTF">2018-11-18T12:28:00Z</dcterms:created>
  <dcterms:modified xsi:type="dcterms:W3CDTF">2018-11-18T21:03:00Z</dcterms:modified>
</cp:coreProperties>
</file>